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10BF" w:rsidRDefault="003B40CC">
      <w:pPr>
        <w:widowControl/>
        <w:jc w:val="center"/>
        <w:rPr>
          <w:rFonts w:ascii="仿宋" w:eastAsia="仿宋" w:hAnsi="仿宋" w:cs="宋体"/>
          <w:b/>
          <w:color w:val="000000"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color w:val="000000"/>
          <w:kern w:val="0"/>
          <w:sz w:val="28"/>
          <w:szCs w:val="28"/>
        </w:rPr>
        <w:t>兴业银行信用卡</w:t>
      </w:r>
      <w:r>
        <w:rPr>
          <w:rFonts w:ascii="仿宋" w:eastAsia="仿宋" w:hAnsi="仿宋" w:cs="宋体" w:hint="eastAsia"/>
          <w:b/>
          <w:color w:val="000000"/>
          <w:kern w:val="0"/>
          <w:sz w:val="28"/>
          <w:szCs w:val="28"/>
        </w:rPr>
        <w:t>/</w:t>
      </w:r>
      <w:r>
        <w:rPr>
          <w:rFonts w:ascii="仿宋" w:eastAsia="仿宋" w:hAnsi="仿宋" w:cs="宋体" w:hint="eastAsia"/>
          <w:b/>
          <w:color w:val="000000"/>
          <w:kern w:val="0"/>
          <w:sz w:val="28"/>
          <w:szCs w:val="28"/>
        </w:rPr>
        <w:t>借记卡快捷支付业务线上服务协议</w:t>
      </w:r>
    </w:p>
    <w:p w:rsidR="000810BF" w:rsidRDefault="000810BF">
      <w:pPr>
        <w:widowControl/>
        <w:jc w:val="center"/>
        <w:rPr>
          <w:rFonts w:ascii="仿宋" w:eastAsia="仿宋" w:hAnsi="仿宋" w:cs="宋体"/>
          <w:b/>
          <w:color w:val="000000"/>
          <w:kern w:val="0"/>
          <w:sz w:val="28"/>
          <w:szCs w:val="28"/>
        </w:rPr>
      </w:pPr>
    </w:p>
    <w:p w:rsidR="000810BF" w:rsidRDefault="003B40CC">
      <w:pPr>
        <w:widowControl/>
        <w:ind w:firstLineChars="205" w:firstLine="574"/>
        <w:jc w:val="left"/>
        <w:rPr>
          <w:rFonts w:ascii="微软雅黑" w:eastAsia="仿宋" w:hAnsi="微软雅黑" w:cs="宋体"/>
          <w:color w:val="000000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本协议</w:t>
      </w:r>
      <w:bookmarkStart w:id="0" w:name="baidusnap0"/>
      <w:bookmarkEnd w:id="0"/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由兴业银行（以下简称“我行”）与我行持卡人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(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以下简称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 xml:space="preserve"> 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“您”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)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就兴业信用卡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/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借记卡快捷支付服务（以下简称“快捷支付服务”）的使用等相关事项所订立。您通过互联网（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Internet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）页面点击确认或以其他方式选择接受本协议，即表示您同意接受本协议的全部约定内容，确认承担由此产生的</w:t>
      </w:r>
      <w:r>
        <w:rPr>
          <w:rFonts w:ascii="仿宋" w:eastAsia="仿宋" w:hAnsi="仿宋" w:cs="宋体"/>
          <w:color w:val="000000"/>
          <w:kern w:val="0"/>
          <w:sz w:val="28"/>
          <w:szCs w:val="28"/>
        </w:rPr>
        <w:t>相关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责任。</w:t>
      </w:r>
    </w:p>
    <w:p w:rsidR="000810BF" w:rsidRDefault="003B40CC">
      <w:pPr>
        <w:widowControl/>
        <w:ind w:firstLineChars="205" w:firstLine="574"/>
        <w:jc w:val="left"/>
        <w:rPr>
          <w:rFonts w:ascii="微软雅黑" w:eastAsia="仿宋" w:hAnsi="微软雅黑" w:cs="宋体"/>
          <w:color w:val="000000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在接受本协议之前，请您仔细阅读本协议的全部内容（特别是以</w:t>
      </w:r>
      <w:r>
        <w:rPr>
          <w:rFonts w:ascii="仿宋" w:eastAsia="仿宋" w:hAnsi="仿宋" w:cs="宋体" w:hint="eastAsia"/>
          <w:b/>
          <w:color w:val="000000"/>
          <w:kern w:val="0"/>
          <w:sz w:val="28"/>
          <w:szCs w:val="28"/>
          <w:u w:val="single"/>
        </w:rPr>
        <w:t>粗体下划线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标注的内容）。如果您不同意本协议的任何内容，或者无法准确理解相关条款的解释，请不要进行后续操作。</w:t>
      </w:r>
      <w:r>
        <w:rPr>
          <w:rFonts w:ascii="微软雅黑" w:eastAsia="仿宋" w:hAnsi="微软雅黑" w:cs="宋体" w:hint="eastAsia"/>
          <w:color w:val="000000"/>
          <w:kern w:val="0"/>
          <w:sz w:val="28"/>
          <w:szCs w:val="28"/>
        </w:rPr>
        <w:t> </w:t>
      </w:r>
    </w:p>
    <w:p w:rsidR="000810BF" w:rsidRDefault="003B40CC">
      <w:pPr>
        <w:widowControl/>
        <w:ind w:firstLineChars="205" w:firstLine="574"/>
        <w:jc w:val="left"/>
        <w:rPr>
          <w:rFonts w:ascii="微软雅黑" w:eastAsia="仿宋" w:hAnsi="微软雅黑" w:cs="宋体"/>
          <w:color w:val="000000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您应确保您在使用</w:t>
      </w:r>
      <w:proofErr w:type="gramStart"/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本服务</w:t>
      </w:r>
      <w:proofErr w:type="gramEnd"/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时绑定的信用卡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/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借记卡为您本人所有，并确保您将您的</w:t>
      </w:r>
      <w:r w:rsidR="00D02376">
        <w:rPr>
          <w:rFonts w:ascii="仿宋" w:eastAsia="仿宋" w:hAnsi="仿宋" w:cs="宋体" w:hint="eastAsia"/>
          <w:color w:val="000000"/>
          <w:kern w:val="0"/>
          <w:sz w:val="28"/>
          <w:szCs w:val="28"/>
          <w:u w:val="single"/>
        </w:rPr>
        <w:t xml:space="preserve">  通联支付 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账户与该银行卡绑定且用其支付的行为合法、有效，未侵犯任何第三方合法权益；否则因此造成我行、持卡人损失的，您应负责赔偿并承担全部法律责任。</w:t>
      </w:r>
      <w:r>
        <w:rPr>
          <w:rFonts w:ascii="微软雅黑" w:eastAsia="仿宋" w:hAnsi="微软雅黑" w:cs="宋体" w:hint="eastAsia"/>
          <w:color w:val="000000"/>
          <w:kern w:val="0"/>
          <w:sz w:val="28"/>
          <w:szCs w:val="28"/>
        </w:rPr>
        <w:t> </w:t>
      </w:r>
    </w:p>
    <w:p w:rsidR="000810BF" w:rsidRDefault="003B40CC">
      <w:pPr>
        <w:widowControl/>
        <w:ind w:firstLineChars="205" w:firstLine="576"/>
        <w:jc w:val="left"/>
        <w:rPr>
          <w:rFonts w:ascii="仿宋" w:eastAsia="仿宋" w:hAnsi="仿宋" w:cs="宋体"/>
          <w:b/>
          <w:color w:val="000000"/>
          <w:kern w:val="0"/>
          <w:sz w:val="28"/>
          <w:szCs w:val="28"/>
          <w:u w:val="single"/>
        </w:rPr>
      </w:pPr>
      <w:r>
        <w:rPr>
          <w:rFonts w:ascii="仿宋" w:eastAsia="仿宋" w:hAnsi="仿宋" w:cs="宋体" w:hint="eastAsia"/>
          <w:b/>
          <w:color w:val="000000"/>
          <w:kern w:val="0"/>
          <w:sz w:val="28"/>
          <w:szCs w:val="28"/>
          <w:u w:val="single"/>
        </w:rPr>
        <w:t>您同意授权兴业银行将您的银行卡信息包括但不限于姓名、银行卡卡号、在我行预留的手机号码、身份证号码等通过网联清算有限公司或中国银联股份有限公司或</w:t>
      </w:r>
      <w:r>
        <w:rPr>
          <w:rFonts w:ascii="仿宋" w:eastAsia="仿宋" w:hAnsi="仿宋" w:cs="仿宋_GB2312" w:hint="eastAsia"/>
          <w:sz w:val="28"/>
          <w:szCs w:val="28"/>
        </w:rPr>
        <w:t>连通（杭州）技术服务有限公司</w:t>
      </w:r>
      <w:r>
        <w:rPr>
          <w:rFonts w:ascii="仿宋" w:eastAsia="仿宋" w:hAnsi="仿宋" w:cs="仿宋_GB2312" w:hint="eastAsia"/>
          <w:sz w:val="28"/>
          <w:szCs w:val="28"/>
        </w:rPr>
        <w:t>(</w:t>
      </w:r>
      <w:r>
        <w:rPr>
          <w:rFonts w:ascii="仿宋" w:eastAsia="仿宋" w:hAnsi="仿宋" w:cs="仿宋_GB2312" w:hint="eastAsia"/>
          <w:sz w:val="28"/>
          <w:szCs w:val="28"/>
        </w:rPr>
        <w:t>以下简称合法清算机构</w:t>
      </w:r>
      <w:r>
        <w:rPr>
          <w:rFonts w:ascii="仿宋" w:eastAsia="仿宋" w:hAnsi="仿宋" w:cs="仿宋_GB2312" w:hint="eastAsia"/>
          <w:sz w:val="28"/>
          <w:szCs w:val="28"/>
        </w:rPr>
        <w:t>)</w:t>
      </w:r>
      <w:r>
        <w:rPr>
          <w:rFonts w:ascii="仿宋" w:eastAsia="仿宋" w:hAnsi="仿宋" w:cs="宋体" w:hint="eastAsia"/>
          <w:b/>
          <w:color w:val="000000"/>
          <w:kern w:val="0"/>
          <w:sz w:val="28"/>
          <w:szCs w:val="28"/>
          <w:u w:val="single"/>
        </w:rPr>
        <w:t>提供给</w:t>
      </w:r>
      <w:r>
        <w:rPr>
          <w:rFonts w:ascii="仿宋" w:eastAsia="仿宋" w:hAnsi="仿宋" w:cs="宋体"/>
          <w:color w:val="000000"/>
          <w:kern w:val="0"/>
          <w:sz w:val="28"/>
          <w:szCs w:val="28"/>
          <w:u w:val="single"/>
        </w:rPr>
        <w:t xml:space="preserve"> </w:t>
      </w:r>
      <w:r w:rsidR="00D02376">
        <w:rPr>
          <w:rFonts w:ascii="仿宋" w:eastAsia="仿宋" w:hAnsi="仿宋" w:cs="宋体"/>
          <w:color w:val="000000"/>
          <w:kern w:val="0"/>
          <w:sz w:val="28"/>
          <w:szCs w:val="28"/>
          <w:u w:val="single"/>
        </w:rPr>
        <w:t xml:space="preserve">通联支付网络服务股份有限公司 </w:t>
      </w:r>
      <w:r>
        <w:rPr>
          <w:rFonts w:ascii="仿宋" w:eastAsia="仿宋" w:hAnsi="仿宋" w:cs="宋体"/>
          <w:color w:val="000000"/>
          <w:kern w:val="0"/>
          <w:sz w:val="28"/>
          <w:szCs w:val="28"/>
          <w:u w:val="single"/>
        </w:rPr>
        <w:t>（机构全称及简称）</w:t>
      </w:r>
      <w:r>
        <w:rPr>
          <w:rFonts w:ascii="仿宋" w:eastAsia="仿宋" w:hAnsi="仿宋" w:cs="宋体" w:hint="eastAsia"/>
          <w:b/>
          <w:color w:val="000000"/>
          <w:kern w:val="0"/>
          <w:sz w:val="28"/>
          <w:szCs w:val="28"/>
          <w:u w:val="single"/>
        </w:rPr>
        <w:t>进行交叉验证，用于开通</w:t>
      </w:r>
      <w:r w:rsidR="00D02376">
        <w:rPr>
          <w:rFonts w:ascii="仿宋" w:eastAsia="仿宋" w:hAnsi="仿宋" w:cs="宋体"/>
          <w:color w:val="000000"/>
          <w:kern w:val="0"/>
          <w:sz w:val="28"/>
          <w:szCs w:val="28"/>
          <w:u w:val="single"/>
        </w:rPr>
        <w:t xml:space="preserve">   通联支付</w:t>
      </w:r>
      <w:r w:rsidR="00D02376">
        <w:rPr>
          <w:rFonts w:ascii="仿宋" w:eastAsia="仿宋" w:hAnsi="仿宋" w:cs="宋体" w:hint="eastAsia"/>
          <w:color w:val="000000"/>
          <w:kern w:val="0"/>
          <w:sz w:val="28"/>
          <w:szCs w:val="28"/>
          <w:u w:val="single"/>
        </w:rPr>
        <w:t xml:space="preserve"> </w:t>
      </w:r>
      <w:r>
        <w:rPr>
          <w:rFonts w:ascii="仿宋" w:eastAsia="仿宋" w:hAnsi="仿宋" w:cs="宋体" w:hint="eastAsia"/>
          <w:b/>
          <w:color w:val="000000"/>
          <w:kern w:val="0"/>
          <w:sz w:val="28"/>
          <w:szCs w:val="28"/>
          <w:u w:val="single"/>
        </w:rPr>
        <w:t>快捷支付服务；您同意我行对由</w:t>
      </w:r>
      <w:r w:rsidR="00D02376">
        <w:rPr>
          <w:rFonts w:ascii="仿宋" w:eastAsia="仿宋" w:hAnsi="仿宋" w:cs="宋体"/>
          <w:color w:val="000000"/>
          <w:kern w:val="0"/>
          <w:sz w:val="28"/>
          <w:szCs w:val="28"/>
          <w:u w:val="single"/>
        </w:rPr>
        <w:t xml:space="preserve"> 通联支付</w:t>
      </w:r>
      <w:r w:rsidR="00D02376">
        <w:rPr>
          <w:rFonts w:ascii="仿宋" w:eastAsia="仿宋" w:hAnsi="仿宋" w:cs="宋体" w:hint="eastAsia"/>
          <w:color w:val="000000"/>
          <w:kern w:val="0"/>
          <w:sz w:val="28"/>
          <w:szCs w:val="28"/>
          <w:u w:val="single"/>
        </w:rPr>
        <w:t xml:space="preserve"> </w:t>
      </w:r>
      <w:r>
        <w:rPr>
          <w:rFonts w:ascii="仿宋" w:eastAsia="仿宋" w:hAnsi="仿宋" w:cs="宋体" w:hint="eastAsia"/>
          <w:b/>
          <w:color w:val="000000"/>
          <w:kern w:val="0"/>
          <w:sz w:val="28"/>
          <w:szCs w:val="28"/>
          <w:u w:val="single"/>
        </w:rPr>
        <w:t>收集并通过合法清算机构转交我行的，您在使用</w:t>
      </w:r>
      <w:proofErr w:type="gramStart"/>
      <w:r>
        <w:rPr>
          <w:rFonts w:ascii="仿宋" w:eastAsia="仿宋" w:hAnsi="仿宋" w:cs="宋体" w:hint="eastAsia"/>
          <w:b/>
          <w:color w:val="000000"/>
          <w:kern w:val="0"/>
          <w:sz w:val="28"/>
          <w:szCs w:val="28"/>
          <w:u w:val="single"/>
        </w:rPr>
        <w:t>本服务</w:t>
      </w:r>
      <w:proofErr w:type="gramEnd"/>
      <w:r>
        <w:rPr>
          <w:rFonts w:ascii="仿宋" w:eastAsia="仿宋" w:hAnsi="仿宋" w:cs="宋体" w:hint="eastAsia"/>
          <w:b/>
          <w:color w:val="000000"/>
          <w:kern w:val="0"/>
          <w:sz w:val="28"/>
          <w:szCs w:val="28"/>
          <w:u w:val="single"/>
        </w:rPr>
        <w:t>过程中所涉及的包括但不限于姓名、银行卡卡号、手机号码、身份证号码等进行校对核验；并同意将该银行卡与</w:t>
      </w:r>
      <w:proofErr w:type="gramStart"/>
      <w:r>
        <w:rPr>
          <w:rFonts w:ascii="仿宋" w:eastAsia="仿宋" w:hAnsi="仿宋" w:cs="宋体" w:hint="eastAsia"/>
          <w:b/>
          <w:color w:val="000000"/>
          <w:kern w:val="0"/>
          <w:sz w:val="28"/>
          <w:szCs w:val="28"/>
          <w:u w:val="single"/>
        </w:rPr>
        <w:t>您此次</w:t>
      </w:r>
      <w:proofErr w:type="gramEnd"/>
      <w:r>
        <w:rPr>
          <w:rFonts w:ascii="仿宋" w:eastAsia="仿宋" w:hAnsi="仿宋" w:cs="宋体" w:hint="eastAsia"/>
          <w:b/>
          <w:color w:val="000000"/>
          <w:kern w:val="0"/>
          <w:sz w:val="28"/>
          <w:szCs w:val="28"/>
          <w:u w:val="single"/>
        </w:rPr>
        <w:t>登录</w:t>
      </w:r>
      <w:r>
        <w:rPr>
          <w:rFonts w:ascii="仿宋" w:eastAsia="仿宋" w:hAnsi="仿宋" w:cs="宋体" w:hint="eastAsia"/>
          <w:b/>
          <w:color w:val="000000"/>
          <w:kern w:val="0"/>
          <w:sz w:val="28"/>
          <w:szCs w:val="28"/>
          <w:u w:val="single"/>
        </w:rPr>
        <w:lastRenderedPageBreak/>
        <w:t>的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  <w:u w:val="single"/>
        </w:rPr>
        <w:t xml:space="preserve">  </w:t>
      </w:r>
      <w:r w:rsidR="00BE735D">
        <w:rPr>
          <w:rFonts w:ascii="仿宋" w:eastAsia="仿宋" w:hAnsi="仿宋" w:cs="宋体" w:hint="eastAsia"/>
          <w:color w:val="000000"/>
          <w:kern w:val="0"/>
          <w:sz w:val="28"/>
          <w:szCs w:val="28"/>
          <w:u w:val="single"/>
        </w:rPr>
        <w:t xml:space="preserve">通联支付 </w:t>
      </w:r>
      <w:r>
        <w:rPr>
          <w:rFonts w:ascii="仿宋" w:eastAsia="仿宋" w:hAnsi="仿宋" w:cs="宋体" w:hint="eastAsia"/>
          <w:b/>
          <w:color w:val="000000"/>
          <w:kern w:val="0"/>
          <w:sz w:val="28"/>
          <w:szCs w:val="28"/>
          <w:u w:val="single"/>
        </w:rPr>
        <w:t>账户进行绑定，或将由您指定的从</w:t>
      </w:r>
      <w:r w:rsidR="00BE735D">
        <w:rPr>
          <w:rFonts w:ascii="仿宋" w:eastAsia="仿宋" w:hAnsi="仿宋" w:cs="宋体" w:hint="eastAsia"/>
          <w:b/>
          <w:color w:val="000000"/>
          <w:kern w:val="0"/>
          <w:sz w:val="28"/>
          <w:szCs w:val="28"/>
          <w:u w:val="single"/>
        </w:rPr>
        <w:t xml:space="preserve">   通联支付 </w:t>
      </w:r>
      <w:r w:rsidR="00BE735D">
        <w:rPr>
          <w:rFonts w:ascii="仿宋" w:eastAsia="仿宋" w:hAnsi="仿宋" w:cs="宋体"/>
          <w:b/>
          <w:color w:val="000000"/>
          <w:kern w:val="0"/>
          <w:sz w:val="28"/>
          <w:szCs w:val="28"/>
          <w:u w:val="single"/>
        </w:rPr>
        <w:t xml:space="preserve"> </w:t>
      </w:r>
      <w:r>
        <w:rPr>
          <w:rFonts w:ascii="仿宋" w:eastAsia="仿宋" w:hAnsi="仿宋" w:cs="宋体" w:hint="eastAsia"/>
          <w:b/>
          <w:color w:val="000000"/>
          <w:kern w:val="0"/>
          <w:sz w:val="28"/>
          <w:szCs w:val="28"/>
          <w:u w:val="single"/>
        </w:rPr>
        <w:t>获得并展示在我行页面的</w:t>
      </w:r>
      <w:r w:rsidR="00BE735D">
        <w:rPr>
          <w:rFonts w:ascii="仿宋" w:eastAsia="仿宋" w:hAnsi="仿宋" w:cs="宋体" w:hint="eastAsia"/>
          <w:b/>
          <w:color w:val="000000"/>
          <w:kern w:val="0"/>
          <w:sz w:val="28"/>
          <w:szCs w:val="28"/>
          <w:u w:val="single"/>
        </w:rPr>
        <w:t xml:space="preserve">  通联支付 </w:t>
      </w:r>
      <w:r w:rsidR="00BE735D">
        <w:rPr>
          <w:rFonts w:ascii="仿宋" w:eastAsia="仿宋" w:hAnsi="仿宋" w:cs="宋体"/>
          <w:b/>
          <w:color w:val="000000"/>
          <w:kern w:val="0"/>
          <w:sz w:val="28"/>
          <w:szCs w:val="28"/>
          <w:u w:val="single"/>
        </w:rPr>
        <w:t xml:space="preserve"> </w:t>
      </w:r>
      <w:r>
        <w:rPr>
          <w:rFonts w:ascii="仿宋" w:eastAsia="仿宋" w:hAnsi="仿宋" w:cs="宋体" w:hint="eastAsia"/>
          <w:b/>
          <w:color w:val="000000"/>
          <w:kern w:val="0"/>
          <w:sz w:val="28"/>
          <w:szCs w:val="28"/>
          <w:u w:val="single"/>
        </w:rPr>
        <w:t>账号进行绑定，以便</w:t>
      </w:r>
      <w:proofErr w:type="gramStart"/>
      <w:r>
        <w:rPr>
          <w:rFonts w:ascii="仿宋" w:eastAsia="仿宋" w:hAnsi="仿宋" w:cs="宋体" w:hint="eastAsia"/>
          <w:b/>
          <w:color w:val="000000"/>
          <w:kern w:val="0"/>
          <w:sz w:val="28"/>
          <w:szCs w:val="28"/>
          <w:u w:val="single"/>
        </w:rPr>
        <w:t>您此次及</w:t>
      </w:r>
      <w:proofErr w:type="gramEnd"/>
      <w:r>
        <w:rPr>
          <w:rFonts w:ascii="仿宋" w:eastAsia="仿宋" w:hAnsi="仿宋" w:cs="宋体" w:hint="eastAsia"/>
          <w:b/>
          <w:color w:val="000000"/>
          <w:kern w:val="0"/>
          <w:sz w:val="28"/>
          <w:szCs w:val="28"/>
          <w:u w:val="single"/>
        </w:rPr>
        <w:t>今后进行支付。特别提示，如您选择在我行提供的页面进行快捷支付开通签约的全程操作，</w:t>
      </w:r>
      <w:r w:rsidR="00BE735D">
        <w:rPr>
          <w:rFonts w:ascii="仿宋" w:eastAsia="仿宋" w:hAnsi="仿宋" w:cs="宋体" w:hint="eastAsia"/>
          <w:b/>
          <w:color w:val="000000"/>
          <w:kern w:val="0"/>
          <w:sz w:val="28"/>
          <w:szCs w:val="28"/>
          <w:u w:val="single"/>
        </w:rPr>
        <w:t xml:space="preserve">通联支付 </w:t>
      </w:r>
      <w:r>
        <w:rPr>
          <w:rFonts w:ascii="仿宋" w:eastAsia="仿宋" w:hAnsi="仿宋" w:cs="宋体" w:hint="eastAsia"/>
          <w:b/>
          <w:color w:val="000000"/>
          <w:kern w:val="0"/>
          <w:sz w:val="28"/>
          <w:szCs w:val="28"/>
          <w:u w:val="single"/>
        </w:rPr>
        <w:t>可将您登记在其平台的</w:t>
      </w:r>
      <w:r>
        <w:rPr>
          <w:rFonts w:ascii="仿宋" w:eastAsia="仿宋" w:hAnsi="仿宋" w:cs="宋体" w:hint="eastAsia"/>
          <w:b/>
          <w:color w:val="000000"/>
          <w:kern w:val="0"/>
          <w:sz w:val="28"/>
          <w:szCs w:val="28"/>
          <w:u w:val="single"/>
        </w:rPr>
        <w:t>账号信息经必要脱敏后回传并显示在</w:t>
      </w:r>
      <w:proofErr w:type="gramStart"/>
      <w:r>
        <w:rPr>
          <w:rFonts w:ascii="仿宋" w:eastAsia="仿宋" w:hAnsi="仿宋" w:cs="宋体" w:hint="eastAsia"/>
          <w:b/>
          <w:color w:val="000000"/>
          <w:kern w:val="0"/>
          <w:sz w:val="28"/>
          <w:szCs w:val="28"/>
          <w:u w:val="single"/>
        </w:rPr>
        <w:t>我行为您</w:t>
      </w:r>
      <w:proofErr w:type="gramEnd"/>
      <w:r>
        <w:rPr>
          <w:rFonts w:ascii="仿宋" w:eastAsia="仿宋" w:hAnsi="仿宋" w:cs="宋体" w:hint="eastAsia"/>
          <w:b/>
          <w:color w:val="000000"/>
          <w:kern w:val="0"/>
          <w:sz w:val="28"/>
          <w:szCs w:val="28"/>
          <w:u w:val="single"/>
        </w:rPr>
        <w:t>提供的签约页面上，以便您</w:t>
      </w:r>
      <w:proofErr w:type="gramStart"/>
      <w:r>
        <w:rPr>
          <w:rFonts w:ascii="仿宋" w:eastAsia="仿宋" w:hAnsi="仿宋" w:cs="宋体" w:hint="eastAsia"/>
          <w:b/>
          <w:color w:val="000000"/>
          <w:kern w:val="0"/>
          <w:sz w:val="28"/>
          <w:szCs w:val="28"/>
          <w:u w:val="single"/>
        </w:rPr>
        <w:t>进行绑卡账户</w:t>
      </w:r>
      <w:proofErr w:type="gramEnd"/>
      <w:r>
        <w:rPr>
          <w:rFonts w:ascii="仿宋" w:eastAsia="仿宋" w:hAnsi="仿宋" w:cs="宋体" w:hint="eastAsia"/>
          <w:b/>
          <w:color w:val="000000"/>
          <w:kern w:val="0"/>
          <w:sz w:val="28"/>
          <w:szCs w:val="28"/>
          <w:u w:val="single"/>
        </w:rPr>
        <w:t>的选择与确认，您对此已知悉并同意。</w:t>
      </w:r>
    </w:p>
    <w:p w:rsidR="000810BF" w:rsidRDefault="003B40CC">
      <w:pPr>
        <w:widowControl/>
        <w:ind w:firstLineChars="205" w:firstLine="574"/>
        <w:jc w:val="left"/>
        <w:rPr>
          <w:rFonts w:ascii="仿宋" w:eastAsia="仿宋" w:hAnsi="仿宋" w:cs="宋体"/>
          <w:color w:val="000000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我行重视对个人信息的处理和保护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,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将遵循合法、正当、必要的原则，依照法律法规与《兴业银行信用卡领用合约》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/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《兴业银行借记卡领用合约》相关条款约定，严格保护您的信息。</w:t>
      </w:r>
    </w:p>
    <w:p w:rsidR="000810BF" w:rsidRDefault="003B40CC">
      <w:pPr>
        <w:widowControl/>
        <w:ind w:firstLineChars="205" w:firstLine="574"/>
        <w:jc w:val="left"/>
        <w:rPr>
          <w:rFonts w:ascii="仿宋" w:eastAsia="仿宋" w:hAnsi="仿宋" w:cs="宋体"/>
          <w:color w:val="000000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您可通过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  <w:u w:val="single"/>
        </w:rPr>
        <w:t xml:space="preserve">  </w:t>
      </w:r>
      <w:r w:rsidR="00BE735D">
        <w:rPr>
          <w:rFonts w:ascii="仿宋" w:eastAsia="仿宋" w:hAnsi="仿宋" w:cs="宋体" w:hint="eastAsia"/>
          <w:color w:val="000000"/>
          <w:kern w:val="0"/>
          <w:sz w:val="28"/>
          <w:szCs w:val="28"/>
          <w:u w:val="single"/>
        </w:rPr>
        <w:t xml:space="preserve">通联支付  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APP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、我行手机银行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APP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、我行信用卡“好兴动</w:t>
      </w:r>
      <w:r>
        <w:rPr>
          <w:rFonts w:ascii="仿宋" w:eastAsia="仿宋" w:hAnsi="仿宋" w:cs="宋体"/>
          <w:color w:val="000000"/>
          <w:kern w:val="0"/>
          <w:sz w:val="28"/>
          <w:szCs w:val="28"/>
        </w:rPr>
        <w:t>”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A</w:t>
      </w:r>
      <w:r>
        <w:rPr>
          <w:rFonts w:ascii="仿宋" w:eastAsia="仿宋" w:hAnsi="仿宋" w:cs="宋体"/>
          <w:color w:val="000000"/>
          <w:kern w:val="0"/>
          <w:sz w:val="28"/>
          <w:szCs w:val="28"/>
        </w:rPr>
        <w:t>PP</w:t>
      </w:r>
      <w:r>
        <w:rPr>
          <w:rFonts w:ascii="仿宋" w:eastAsia="仿宋" w:hAnsi="仿宋" w:cs="宋体"/>
          <w:color w:val="000000"/>
          <w:kern w:val="0"/>
          <w:sz w:val="28"/>
          <w:szCs w:val="28"/>
        </w:rPr>
        <w:t>、我行智能柜台、我行零售</w:t>
      </w:r>
      <w:r>
        <w:rPr>
          <w:rFonts w:ascii="仿宋" w:eastAsia="仿宋" w:hAnsi="仿宋" w:cs="宋体"/>
          <w:color w:val="000000"/>
          <w:kern w:val="0"/>
          <w:sz w:val="28"/>
          <w:szCs w:val="28"/>
        </w:rPr>
        <w:t>PAD</w:t>
      </w:r>
      <w:r>
        <w:rPr>
          <w:rFonts w:ascii="仿宋" w:eastAsia="仿宋" w:hAnsi="仿宋" w:cs="宋体"/>
          <w:color w:val="000000"/>
          <w:kern w:val="0"/>
          <w:sz w:val="28"/>
          <w:szCs w:val="28"/>
        </w:rPr>
        <w:t>等渠道申请开通</w:t>
      </w:r>
      <w:r>
        <w:rPr>
          <w:rFonts w:ascii="仿宋" w:eastAsia="仿宋" w:hAnsi="仿宋" w:cs="宋体"/>
          <w:color w:val="000000"/>
          <w:kern w:val="0"/>
          <w:sz w:val="28"/>
          <w:szCs w:val="28"/>
          <w:u w:val="single"/>
        </w:rPr>
        <w:t xml:space="preserve">  </w:t>
      </w:r>
      <w:r w:rsidR="00BE735D">
        <w:rPr>
          <w:rFonts w:ascii="仿宋" w:eastAsia="仿宋" w:hAnsi="仿宋" w:cs="宋体"/>
          <w:color w:val="000000"/>
          <w:kern w:val="0"/>
          <w:sz w:val="28"/>
          <w:szCs w:val="28"/>
          <w:u w:val="single"/>
        </w:rPr>
        <w:t xml:space="preserve">通联支付 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快捷支付服务（部分渠道仅支持信用卡签约）。</w:t>
      </w:r>
    </w:p>
    <w:p w:rsidR="000810BF" w:rsidRDefault="003B40CC">
      <w:pPr>
        <w:widowControl/>
        <w:ind w:firstLineChars="205" w:firstLine="574"/>
        <w:jc w:val="left"/>
        <w:rPr>
          <w:rFonts w:ascii="仿宋" w:eastAsia="仿宋" w:hAnsi="仿宋" w:cs="宋体"/>
          <w:b/>
          <w:color w:val="000000"/>
          <w:kern w:val="0"/>
          <w:sz w:val="28"/>
          <w:szCs w:val="28"/>
          <w:u w:val="single"/>
        </w:rPr>
      </w:pP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一旦绑定成功，您在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  <w:u w:val="single"/>
        </w:rPr>
        <w:t xml:space="preserve">    </w:t>
      </w:r>
      <w:r w:rsidR="00BE735D">
        <w:rPr>
          <w:rFonts w:ascii="仿宋" w:eastAsia="仿宋" w:hAnsi="仿宋" w:cs="宋体" w:hint="eastAsia"/>
          <w:color w:val="000000"/>
          <w:kern w:val="0"/>
          <w:sz w:val="28"/>
          <w:szCs w:val="28"/>
          <w:u w:val="single"/>
        </w:rPr>
        <w:t xml:space="preserve">通联支付 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网站或相关使用界面输入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  <w:u w:val="single"/>
        </w:rPr>
        <w:t xml:space="preserve">      </w:t>
      </w:r>
      <w:r w:rsidR="00BE735D">
        <w:rPr>
          <w:rFonts w:ascii="仿宋" w:eastAsia="仿宋" w:hAnsi="仿宋" w:cs="宋体" w:hint="eastAsia"/>
          <w:color w:val="000000"/>
          <w:kern w:val="0"/>
          <w:sz w:val="28"/>
          <w:szCs w:val="28"/>
          <w:u w:val="single"/>
        </w:rPr>
        <w:t xml:space="preserve">通联支付 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账户密码或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  <w:u w:val="single"/>
        </w:rPr>
        <w:t xml:space="preserve">    </w:t>
      </w:r>
      <w:r w:rsidR="00BE735D">
        <w:rPr>
          <w:rFonts w:ascii="仿宋" w:eastAsia="仿宋" w:hAnsi="仿宋" w:cs="宋体" w:hint="eastAsia"/>
          <w:color w:val="000000"/>
          <w:kern w:val="0"/>
          <w:sz w:val="28"/>
          <w:szCs w:val="28"/>
          <w:u w:val="single"/>
        </w:rPr>
        <w:t xml:space="preserve">通联支付 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账户密码及您所收到的手机校验码后，即视为您确认该支付金额及该支付指令，并由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  <w:u w:val="single"/>
        </w:rPr>
        <w:t xml:space="preserve">  </w:t>
      </w:r>
      <w:r w:rsidR="00C67DA3">
        <w:rPr>
          <w:rFonts w:ascii="仿宋" w:eastAsia="仿宋" w:hAnsi="仿宋" w:cs="宋体" w:hint="eastAsia"/>
          <w:color w:val="000000"/>
          <w:kern w:val="0"/>
          <w:sz w:val="28"/>
          <w:szCs w:val="28"/>
          <w:u w:val="single"/>
        </w:rPr>
        <w:t>通联支付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  <w:u w:val="single"/>
        </w:rPr>
        <w:t xml:space="preserve">    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通过合法清算机构转交我行进行后续处理。</w:t>
      </w:r>
      <w:r>
        <w:rPr>
          <w:rFonts w:ascii="仿宋" w:eastAsia="仿宋" w:hAnsi="仿宋" w:cs="宋体" w:hint="eastAsia"/>
          <w:b/>
          <w:color w:val="000000"/>
          <w:kern w:val="0"/>
          <w:sz w:val="28"/>
          <w:szCs w:val="28"/>
          <w:u w:val="single"/>
        </w:rPr>
        <w:t>您同意并授权我</w:t>
      </w:r>
      <w:proofErr w:type="gramStart"/>
      <w:r>
        <w:rPr>
          <w:rFonts w:ascii="仿宋" w:eastAsia="仿宋" w:hAnsi="仿宋" w:cs="宋体" w:hint="eastAsia"/>
          <w:b/>
          <w:color w:val="000000"/>
          <w:kern w:val="0"/>
          <w:sz w:val="28"/>
          <w:szCs w:val="28"/>
          <w:u w:val="single"/>
        </w:rPr>
        <w:t>行按照</w:t>
      </w:r>
      <w:proofErr w:type="gramEnd"/>
      <w:r>
        <w:rPr>
          <w:rFonts w:ascii="仿宋" w:eastAsia="仿宋" w:hAnsi="仿宋" w:cs="宋体" w:hint="eastAsia"/>
          <w:color w:val="000000"/>
          <w:kern w:val="0"/>
          <w:sz w:val="28"/>
          <w:szCs w:val="28"/>
          <w:u w:val="single"/>
        </w:rPr>
        <w:t xml:space="preserve">      </w:t>
      </w:r>
      <w:r w:rsidR="00CE789A">
        <w:rPr>
          <w:rFonts w:ascii="仿宋" w:eastAsia="仿宋" w:hAnsi="仿宋" w:cs="宋体" w:hint="eastAsia"/>
          <w:color w:val="000000"/>
          <w:kern w:val="0"/>
          <w:sz w:val="28"/>
          <w:szCs w:val="28"/>
          <w:u w:val="single"/>
        </w:rPr>
        <w:t xml:space="preserve">通联支付 </w:t>
      </w:r>
      <w:r>
        <w:rPr>
          <w:rFonts w:ascii="仿宋" w:eastAsia="仿宋" w:hAnsi="仿宋" w:cs="宋体" w:hint="eastAsia"/>
          <w:b/>
          <w:color w:val="000000"/>
          <w:kern w:val="0"/>
          <w:sz w:val="28"/>
          <w:szCs w:val="28"/>
          <w:u w:val="single"/>
        </w:rPr>
        <w:t>转交的交易指令从您绑定的银行卡账户中支付相应款项。</w:t>
      </w:r>
    </w:p>
    <w:p w:rsidR="000810BF" w:rsidRDefault="003B40CC">
      <w:pPr>
        <w:widowControl/>
        <w:ind w:firstLineChars="205" w:firstLine="574"/>
        <w:jc w:val="left"/>
        <w:rPr>
          <w:rFonts w:ascii="仿宋" w:eastAsia="仿宋" w:hAnsi="仿宋" w:cs="宋体"/>
          <w:b/>
          <w:color w:val="000000"/>
          <w:kern w:val="0"/>
          <w:sz w:val="28"/>
          <w:szCs w:val="28"/>
          <w:u w:val="single"/>
        </w:rPr>
      </w:pP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您应妥善保管该卡开户户名、开户类型、与之相关的证件类型及证件号码、手机号码、固定电话、通信地址等与该卡有关的一切信息（以下简称“身份信息及卡信息”）。如您遗失银行卡、泄露身份信息或卡信息，您应立即向我行办理挂失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,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以减少可能发生的损失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,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挂失在经我行确认后生效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,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凡挂失生效前所发生的损失将需由您自行承担，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lastRenderedPageBreak/>
        <w:t>《兴业银行信用卡领用合约》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/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《兴业银行借记卡领用合约》另有约定的除外。</w:t>
      </w:r>
      <w:r>
        <w:rPr>
          <w:rFonts w:ascii="仿宋" w:eastAsia="仿宋" w:hAnsi="仿宋" w:cs="宋体" w:hint="eastAsia"/>
          <w:b/>
          <w:color w:val="000000"/>
          <w:kern w:val="0"/>
          <w:sz w:val="28"/>
          <w:szCs w:val="28"/>
          <w:u w:val="single"/>
        </w:rPr>
        <w:t>因您泄露密码、丢失银行卡、丢失手机、丢失电话卡等所致损失需由您自行承担。</w:t>
      </w:r>
      <w:r>
        <w:rPr>
          <w:rFonts w:ascii="仿宋" w:eastAsia="仿宋" w:hAnsi="仿宋" w:cs="宋体" w:hint="eastAsia"/>
          <w:b/>
          <w:color w:val="000000"/>
          <w:kern w:val="0"/>
          <w:sz w:val="28"/>
          <w:szCs w:val="28"/>
          <w:u w:val="single"/>
        </w:rPr>
        <w:t> </w:t>
      </w:r>
    </w:p>
    <w:p w:rsidR="000810BF" w:rsidRDefault="003B40CC">
      <w:pPr>
        <w:widowControl/>
        <w:spacing w:line="360" w:lineRule="auto"/>
        <w:ind w:firstLineChars="200" w:firstLine="560"/>
        <w:jc w:val="left"/>
        <w:rPr>
          <w:rFonts w:ascii="仿宋" w:eastAsia="仿宋" w:hAnsi="仿宋" w:cs="宋体"/>
          <w:color w:val="000000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您同意我行可根据业务发展需要、保护客户资金安全等原因设置或修改支付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限额。您在使用</w:t>
      </w:r>
      <w:proofErr w:type="gramStart"/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本服务</w:t>
      </w:r>
      <w:proofErr w:type="gramEnd"/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时需同时受我行和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  <w:u w:val="single"/>
        </w:rPr>
        <w:t xml:space="preserve">  </w:t>
      </w:r>
      <w:r w:rsidR="002B2D4F">
        <w:rPr>
          <w:rFonts w:ascii="仿宋" w:eastAsia="仿宋" w:hAnsi="仿宋" w:cs="宋体" w:hint="eastAsia"/>
          <w:color w:val="000000"/>
          <w:kern w:val="0"/>
          <w:sz w:val="28"/>
          <w:szCs w:val="28"/>
          <w:u w:val="single"/>
        </w:rPr>
        <w:t>通联支付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  <w:u w:val="single"/>
        </w:rPr>
        <w:t xml:space="preserve">    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设置的支付限额的约束。在任何情况下，支付金额不应超过我行或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  <w:u w:val="single"/>
        </w:rPr>
        <w:t xml:space="preserve">      </w:t>
      </w:r>
      <w:r w:rsidR="004B3604">
        <w:rPr>
          <w:rFonts w:ascii="仿宋" w:eastAsia="仿宋" w:hAnsi="仿宋" w:cs="宋体" w:hint="eastAsia"/>
          <w:color w:val="000000"/>
          <w:kern w:val="0"/>
          <w:sz w:val="28"/>
          <w:szCs w:val="28"/>
          <w:u w:val="single"/>
        </w:rPr>
        <w:t>通联支付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设置的支付限额（以较少者为准）。如实际支付金额大于支付限额，我行将拒绝执行交易指令。</w:t>
      </w:r>
    </w:p>
    <w:p w:rsidR="000810BF" w:rsidRDefault="003B40CC">
      <w:pPr>
        <w:widowControl/>
        <w:ind w:firstLineChars="200" w:firstLine="560"/>
        <w:jc w:val="left"/>
        <w:rPr>
          <w:rFonts w:ascii="微软雅黑" w:eastAsia="仿宋" w:hAnsi="微软雅黑" w:cs="宋体"/>
          <w:color w:val="000000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本协议与本行银行卡章程或领用合约相冲突部分，以本协议为准；</w:t>
      </w:r>
      <w:r>
        <w:rPr>
          <w:rFonts w:ascii="微软雅黑" w:eastAsia="仿宋" w:hAnsi="微软雅黑" w:cs="宋体" w:hint="eastAsia"/>
          <w:color w:val="000000"/>
          <w:kern w:val="0"/>
          <w:sz w:val="28"/>
          <w:szCs w:val="28"/>
        </w:rPr>
        <w:t> </w:t>
      </w:r>
      <w:r>
        <w:rPr>
          <w:rFonts w:ascii="微软雅黑" w:eastAsia="仿宋" w:hAnsi="微软雅黑" w:cs="宋体" w:hint="eastAsia"/>
          <w:color w:val="000000"/>
          <w:kern w:val="0"/>
          <w:sz w:val="28"/>
          <w:szCs w:val="28"/>
        </w:rPr>
        <w:t>本协议未约定事宜，均以本行银行卡章程或领用合约为补充。</w:t>
      </w:r>
    </w:p>
    <w:p w:rsidR="000810BF" w:rsidRDefault="003B40CC">
      <w:pPr>
        <w:widowControl/>
        <w:ind w:firstLineChars="200" w:firstLine="560"/>
        <w:jc w:val="left"/>
        <w:rPr>
          <w:rFonts w:ascii="仿宋" w:eastAsia="仿宋" w:hAnsi="仿宋" w:cs="宋体"/>
          <w:color w:val="000000"/>
          <w:kern w:val="0"/>
          <w:sz w:val="28"/>
          <w:szCs w:val="28"/>
        </w:rPr>
      </w:pPr>
      <w:proofErr w:type="gramStart"/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您不得</w:t>
      </w:r>
      <w:proofErr w:type="gramEnd"/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利用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  <w:u w:val="single"/>
        </w:rPr>
        <w:t xml:space="preserve">   </w:t>
      </w:r>
      <w:r w:rsidR="003A7CA1">
        <w:rPr>
          <w:rFonts w:ascii="仿宋" w:eastAsia="仿宋" w:hAnsi="仿宋" w:cs="宋体" w:hint="eastAsia"/>
          <w:color w:val="000000"/>
          <w:kern w:val="0"/>
          <w:sz w:val="28"/>
          <w:szCs w:val="28"/>
          <w:u w:val="single"/>
        </w:rPr>
        <w:t xml:space="preserve">通联支付 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快捷支付业务进行套现、虚假交易、洗钱等行为，且有义务配合我行进行相关调查，一旦</w:t>
      </w:r>
      <w:proofErr w:type="gramStart"/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您拒绝</w:t>
      </w:r>
      <w:proofErr w:type="gramEnd"/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配合进行相关调查或我行认为</w:t>
      </w:r>
      <w:proofErr w:type="gramStart"/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您存在</w:t>
      </w:r>
      <w:proofErr w:type="gramEnd"/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或涉嫌虚假交易、洗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钱、套现或任何其他非法活动、欺诈或违反诚信原则的行为、或违反本协议约定的，我行有权采取以下一种、多种或全部措施：（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1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）暂停或终止提供本协议项下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  <w:u w:val="single"/>
        </w:rPr>
        <w:t xml:space="preserve">  通联支付 </w:t>
      </w:r>
      <w:r>
        <w:rPr>
          <w:rFonts w:ascii="仿宋" w:eastAsia="仿宋" w:hAnsi="仿宋" w:cs="宋体"/>
          <w:color w:val="000000"/>
          <w:kern w:val="0"/>
          <w:sz w:val="28"/>
          <w:szCs w:val="28"/>
          <w:u w:val="single"/>
        </w:rPr>
        <w:t xml:space="preserve"> 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快捷支付服务；（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2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）终止本协议；（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3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）</w:t>
      </w:r>
      <w:proofErr w:type="gramStart"/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取消您</w:t>
      </w:r>
      <w:proofErr w:type="gramEnd"/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的用卡资格。</w:t>
      </w:r>
    </w:p>
    <w:p w:rsidR="000810BF" w:rsidRDefault="003B40CC">
      <w:pPr>
        <w:widowControl/>
        <w:ind w:firstLineChars="205" w:firstLine="574"/>
        <w:jc w:val="left"/>
        <w:rPr>
          <w:rFonts w:ascii="微软雅黑" w:eastAsia="仿宋" w:hAnsi="微软雅黑" w:cs="宋体"/>
          <w:color w:val="000000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您同意我行有权变更、暂停本协议项下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  <w:u w:val="single"/>
        </w:rPr>
        <w:t xml:space="preserve">      通联支付 </w:t>
      </w:r>
      <w:r>
        <w:rPr>
          <w:rFonts w:ascii="仿宋" w:eastAsia="仿宋" w:hAnsi="仿宋" w:cs="宋体"/>
          <w:color w:val="000000"/>
          <w:kern w:val="0"/>
          <w:sz w:val="28"/>
          <w:szCs w:val="28"/>
          <w:u w:val="single"/>
        </w:rPr>
        <w:t xml:space="preserve"> 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快捷支付业务服务，有权修改、终止本协议，并于执行前通过我行网站进行公告。相关公告经网站发布视为您已收到。您在公告执行后继续办理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  <w:u w:val="single"/>
        </w:rPr>
        <w:t xml:space="preserve">      通联支付 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快捷支付业务的，视同接受有关本协议、快捷支付业务服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lastRenderedPageBreak/>
        <w:t>务修改、变更的内容。本协议终止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后，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  <w:u w:val="single"/>
        </w:rPr>
        <w:t xml:space="preserve">      通联支付 </w:t>
      </w:r>
      <w:r>
        <w:rPr>
          <w:rFonts w:ascii="仿宋" w:eastAsia="仿宋" w:hAnsi="仿宋" w:cs="宋体"/>
          <w:color w:val="000000"/>
          <w:kern w:val="0"/>
          <w:sz w:val="28"/>
          <w:szCs w:val="28"/>
          <w:u w:val="single"/>
        </w:rPr>
        <w:t xml:space="preserve"> 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在协议终止前已接收并发送我行进行处理的交易指令仍有效，您应承担其后果。</w:t>
      </w:r>
      <w:r>
        <w:rPr>
          <w:rFonts w:ascii="微软雅黑" w:eastAsia="仿宋" w:hAnsi="微软雅黑" w:cs="宋体" w:hint="eastAsia"/>
          <w:color w:val="000000"/>
          <w:kern w:val="0"/>
          <w:sz w:val="28"/>
          <w:szCs w:val="28"/>
        </w:rPr>
        <w:t> </w:t>
      </w:r>
    </w:p>
    <w:p w:rsidR="000810BF" w:rsidRDefault="003B40CC">
      <w:pPr>
        <w:widowControl/>
        <w:ind w:firstLineChars="205" w:firstLine="574"/>
        <w:jc w:val="left"/>
        <w:rPr>
          <w:rFonts w:ascii="微软雅黑" w:eastAsia="仿宋" w:hAnsi="微软雅黑" w:cs="宋体"/>
          <w:color w:val="000000"/>
          <w:kern w:val="0"/>
          <w:sz w:val="28"/>
          <w:szCs w:val="28"/>
        </w:rPr>
      </w:pPr>
      <w:r>
        <w:rPr>
          <w:rFonts w:ascii="微软雅黑" w:eastAsia="仿宋" w:hAnsi="微软雅黑" w:cs="宋体" w:hint="eastAsia"/>
          <w:color w:val="000000"/>
          <w:kern w:val="0"/>
          <w:sz w:val="28"/>
          <w:szCs w:val="28"/>
        </w:rPr>
        <w:t>如果您有任何疑问、意见或建议，可在兴业银行各营业网点进行咨询或反映，或通过以下方式联系兴业银行：电话：</w:t>
      </w:r>
      <w:r>
        <w:rPr>
          <w:rFonts w:ascii="微软雅黑" w:eastAsia="仿宋" w:hAnsi="微软雅黑" w:cs="宋体" w:hint="eastAsia"/>
          <w:color w:val="000000"/>
          <w:kern w:val="0"/>
          <w:sz w:val="28"/>
          <w:szCs w:val="28"/>
        </w:rPr>
        <w:t>95561</w:t>
      </w:r>
      <w:r>
        <w:rPr>
          <w:rFonts w:ascii="微软雅黑" w:eastAsia="仿宋" w:hAnsi="微软雅黑" w:cs="宋体" w:hint="eastAsia"/>
          <w:color w:val="000000"/>
          <w:kern w:val="0"/>
          <w:sz w:val="28"/>
          <w:szCs w:val="28"/>
        </w:rPr>
        <w:t>。</w:t>
      </w:r>
    </w:p>
    <w:p w:rsidR="000810BF" w:rsidRDefault="000810BF">
      <w:pPr>
        <w:widowControl/>
        <w:ind w:firstLineChars="205" w:firstLine="574"/>
        <w:jc w:val="left"/>
        <w:rPr>
          <w:rFonts w:ascii="微软雅黑" w:eastAsia="仿宋" w:hAnsi="微软雅黑" w:cs="宋体"/>
          <w:color w:val="000000"/>
          <w:kern w:val="0"/>
          <w:sz w:val="28"/>
          <w:szCs w:val="28"/>
        </w:rPr>
      </w:pPr>
    </w:p>
    <w:p w:rsidR="000810BF" w:rsidRDefault="000810BF">
      <w:pPr>
        <w:widowControl/>
        <w:ind w:firstLineChars="205" w:firstLine="574"/>
        <w:jc w:val="left"/>
        <w:rPr>
          <w:rFonts w:ascii="微软雅黑" w:eastAsia="仿宋" w:hAnsi="微软雅黑" w:cs="宋体"/>
          <w:color w:val="000000"/>
          <w:kern w:val="0"/>
          <w:sz w:val="28"/>
          <w:szCs w:val="28"/>
        </w:rPr>
      </w:pPr>
    </w:p>
    <w:p w:rsidR="000810BF" w:rsidRDefault="000810BF">
      <w:pPr>
        <w:widowControl/>
        <w:ind w:firstLineChars="205" w:firstLine="574"/>
        <w:jc w:val="left"/>
        <w:rPr>
          <w:rFonts w:ascii="微软雅黑" w:eastAsia="仿宋" w:hAnsi="微软雅黑" w:cs="宋体"/>
          <w:color w:val="000000"/>
          <w:kern w:val="0"/>
          <w:sz w:val="28"/>
          <w:szCs w:val="28"/>
        </w:rPr>
      </w:pPr>
    </w:p>
    <w:p w:rsidR="000810BF" w:rsidRDefault="000810BF">
      <w:pPr>
        <w:widowControl/>
        <w:ind w:firstLineChars="205" w:firstLine="574"/>
        <w:jc w:val="left"/>
        <w:rPr>
          <w:rFonts w:ascii="微软雅黑" w:eastAsia="仿宋" w:hAnsi="微软雅黑" w:cs="宋体"/>
          <w:color w:val="000000"/>
          <w:kern w:val="0"/>
          <w:sz w:val="28"/>
          <w:szCs w:val="28"/>
        </w:rPr>
      </w:pPr>
    </w:p>
    <w:p w:rsidR="000810BF" w:rsidRDefault="003B40CC">
      <w:pPr>
        <w:widowControl/>
        <w:ind w:firstLineChars="1705" w:firstLine="4774"/>
        <w:jc w:val="left"/>
        <w:rPr>
          <w:rFonts w:ascii="仿宋" w:eastAsia="仿宋" w:hAnsi="仿宋" w:cs="宋体"/>
          <w:color w:val="000000"/>
          <w:kern w:val="0"/>
          <w:sz w:val="28"/>
          <w:szCs w:val="28"/>
          <w:u w:val="single"/>
        </w:rPr>
      </w:pPr>
      <w:r>
        <w:rPr>
          <w:rFonts w:ascii="仿宋" w:eastAsia="仿宋" w:hAnsi="仿宋" w:cs="宋体" w:hint="eastAsia"/>
          <w:color w:val="000000"/>
          <w:kern w:val="0"/>
          <w:sz w:val="28"/>
          <w:szCs w:val="28"/>
          <w:u w:val="single"/>
        </w:rPr>
        <w:t>通联支付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  <w:u w:val="single"/>
        </w:rPr>
        <w:t>联系方式为9</w:t>
      </w:r>
      <w:r>
        <w:rPr>
          <w:rFonts w:ascii="仿宋" w:eastAsia="仿宋" w:hAnsi="仿宋" w:cs="宋体"/>
          <w:color w:val="000000"/>
          <w:kern w:val="0"/>
          <w:sz w:val="28"/>
          <w:szCs w:val="28"/>
          <w:u w:val="single"/>
        </w:rPr>
        <w:t>5193</w:t>
      </w:r>
      <w:bookmarkStart w:id="1" w:name="_GoBack"/>
      <w:bookmarkEnd w:id="1"/>
      <w:r>
        <w:rPr>
          <w:rFonts w:ascii="仿宋" w:eastAsia="仿宋" w:hAnsi="仿宋" w:cs="宋体" w:hint="eastAsia"/>
          <w:color w:val="000000"/>
          <w:kern w:val="0"/>
          <w:sz w:val="28"/>
          <w:szCs w:val="28"/>
          <w:u w:val="single"/>
        </w:rPr>
        <w:t>。</w:t>
      </w:r>
    </w:p>
    <w:p w:rsidR="000810BF" w:rsidRDefault="000810BF">
      <w:pPr>
        <w:spacing w:line="360" w:lineRule="auto"/>
        <w:rPr>
          <w:rFonts w:ascii="仿宋" w:eastAsia="仿宋" w:hAnsi="仿宋"/>
          <w:color w:val="FF0000"/>
          <w:sz w:val="28"/>
          <w:szCs w:val="28"/>
        </w:rPr>
      </w:pPr>
    </w:p>
    <w:p w:rsidR="000810BF" w:rsidRDefault="000810BF">
      <w:pPr>
        <w:rPr>
          <w:rFonts w:ascii="仿宋" w:eastAsia="仿宋" w:hAnsi="仿宋" w:cs="宋体"/>
          <w:color w:val="FF0000"/>
          <w:kern w:val="0"/>
          <w:sz w:val="28"/>
          <w:szCs w:val="28"/>
        </w:rPr>
      </w:pPr>
    </w:p>
    <w:sectPr w:rsidR="000810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70BEC"/>
    <w:rsid w:val="000572FA"/>
    <w:rsid w:val="0007709F"/>
    <w:rsid w:val="000810BF"/>
    <w:rsid w:val="00094191"/>
    <w:rsid w:val="00144A81"/>
    <w:rsid w:val="0015729F"/>
    <w:rsid w:val="0016334D"/>
    <w:rsid w:val="001B7B98"/>
    <w:rsid w:val="001E562D"/>
    <w:rsid w:val="001E59B5"/>
    <w:rsid w:val="001F12D7"/>
    <w:rsid w:val="0029425E"/>
    <w:rsid w:val="002B2D4F"/>
    <w:rsid w:val="002C50C6"/>
    <w:rsid w:val="002D1B0E"/>
    <w:rsid w:val="0030150D"/>
    <w:rsid w:val="00320ED3"/>
    <w:rsid w:val="003A7CA1"/>
    <w:rsid w:val="003B40CC"/>
    <w:rsid w:val="00402BCD"/>
    <w:rsid w:val="004040D3"/>
    <w:rsid w:val="00406124"/>
    <w:rsid w:val="00410225"/>
    <w:rsid w:val="004360F9"/>
    <w:rsid w:val="00444332"/>
    <w:rsid w:val="00451142"/>
    <w:rsid w:val="00462F69"/>
    <w:rsid w:val="004975B1"/>
    <w:rsid w:val="00497CB1"/>
    <w:rsid w:val="004B3604"/>
    <w:rsid w:val="004D66A0"/>
    <w:rsid w:val="0050738B"/>
    <w:rsid w:val="005133AA"/>
    <w:rsid w:val="005352EE"/>
    <w:rsid w:val="005851A4"/>
    <w:rsid w:val="00585D88"/>
    <w:rsid w:val="00592DA5"/>
    <w:rsid w:val="005C76E4"/>
    <w:rsid w:val="005F6F81"/>
    <w:rsid w:val="0061138C"/>
    <w:rsid w:val="0061690F"/>
    <w:rsid w:val="00634FA1"/>
    <w:rsid w:val="00654CB3"/>
    <w:rsid w:val="006639F2"/>
    <w:rsid w:val="00676408"/>
    <w:rsid w:val="006C1E8F"/>
    <w:rsid w:val="006D1BD7"/>
    <w:rsid w:val="006D7A6E"/>
    <w:rsid w:val="006E3268"/>
    <w:rsid w:val="0070604C"/>
    <w:rsid w:val="00720D8D"/>
    <w:rsid w:val="00722E93"/>
    <w:rsid w:val="0074734A"/>
    <w:rsid w:val="007632EE"/>
    <w:rsid w:val="00770BEC"/>
    <w:rsid w:val="007A4C96"/>
    <w:rsid w:val="007B6599"/>
    <w:rsid w:val="007D3214"/>
    <w:rsid w:val="00853A77"/>
    <w:rsid w:val="008A566A"/>
    <w:rsid w:val="008B407A"/>
    <w:rsid w:val="008B537F"/>
    <w:rsid w:val="008D4F2E"/>
    <w:rsid w:val="008E6B11"/>
    <w:rsid w:val="008E6B85"/>
    <w:rsid w:val="00924DC0"/>
    <w:rsid w:val="009474D4"/>
    <w:rsid w:val="00950EAD"/>
    <w:rsid w:val="009645C6"/>
    <w:rsid w:val="00976EA7"/>
    <w:rsid w:val="009869A6"/>
    <w:rsid w:val="0099790A"/>
    <w:rsid w:val="009A24F1"/>
    <w:rsid w:val="009A5E9D"/>
    <w:rsid w:val="009C5C10"/>
    <w:rsid w:val="009F63BE"/>
    <w:rsid w:val="00A367C7"/>
    <w:rsid w:val="00A55D0A"/>
    <w:rsid w:val="00A602E5"/>
    <w:rsid w:val="00A862F2"/>
    <w:rsid w:val="00AA5CEE"/>
    <w:rsid w:val="00AB43A5"/>
    <w:rsid w:val="00B061B2"/>
    <w:rsid w:val="00B31F27"/>
    <w:rsid w:val="00B53BB8"/>
    <w:rsid w:val="00B5710A"/>
    <w:rsid w:val="00BA2C87"/>
    <w:rsid w:val="00BB6036"/>
    <w:rsid w:val="00BD03F1"/>
    <w:rsid w:val="00BE735D"/>
    <w:rsid w:val="00BF6262"/>
    <w:rsid w:val="00C25829"/>
    <w:rsid w:val="00C3432F"/>
    <w:rsid w:val="00C35D90"/>
    <w:rsid w:val="00C67CA9"/>
    <w:rsid w:val="00C67DA3"/>
    <w:rsid w:val="00C80666"/>
    <w:rsid w:val="00C84B8B"/>
    <w:rsid w:val="00C90093"/>
    <w:rsid w:val="00CC1261"/>
    <w:rsid w:val="00CE789A"/>
    <w:rsid w:val="00D02376"/>
    <w:rsid w:val="00D04C8F"/>
    <w:rsid w:val="00D32865"/>
    <w:rsid w:val="00D5676B"/>
    <w:rsid w:val="00E01A59"/>
    <w:rsid w:val="00E1162C"/>
    <w:rsid w:val="00E12877"/>
    <w:rsid w:val="00E16554"/>
    <w:rsid w:val="00E20A84"/>
    <w:rsid w:val="00E2173D"/>
    <w:rsid w:val="00E423D3"/>
    <w:rsid w:val="00E4495C"/>
    <w:rsid w:val="00E512F5"/>
    <w:rsid w:val="00E63E92"/>
    <w:rsid w:val="00E9606C"/>
    <w:rsid w:val="00EF6EC3"/>
    <w:rsid w:val="00F03A29"/>
    <w:rsid w:val="00F05F36"/>
    <w:rsid w:val="00F23445"/>
    <w:rsid w:val="00F61F9C"/>
    <w:rsid w:val="00F873BD"/>
    <w:rsid w:val="00FA7D40"/>
    <w:rsid w:val="03372E3A"/>
    <w:rsid w:val="04611802"/>
    <w:rsid w:val="049E5345"/>
    <w:rsid w:val="077B63D2"/>
    <w:rsid w:val="0B6C1AB3"/>
    <w:rsid w:val="12EE1570"/>
    <w:rsid w:val="14826EB9"/>
    <w:rsid w:val="206E479B"/>
    <w:rsid w:val="21596EFA"/>
    <w:rsid w:val="28BF6541"/>
    <w:rsid w:val="2BE30393"/>
    <w:rsid w:val="2FEF38FE"/>
    <w:rsid w:val="451D6C71"/>
    <w:rsid w:val="50806022"/>
    <w:rsid w:val="5A7E48B7"/>
    <w:rsid w:val="72A819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3CD3BF0-9FF7-4F88-9473-976ABD7BF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299</Words>
  <Characters>1710</Characters>
  <Application>Microsoft Office Word</Application>
  <DocSecurity>0</DocSecurity>
  <Lines>14</Lines>
  <Paragraphs>4</Paragraphs>
  <ScaleCrop>false</ScaleCrop>
  <Company>神州网信技术有限公司</Company>
  <LinksUpToDate>false</LinksUpToDate>
  <CharactersWithSpaces>2005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张韵宁</dc:creator>
  <cp:lastModifiedBy>刘浩宇</cp:lastModifiedBy>
  <cp:revision>21</cp:revision>
  <cp:lastPrinted>2022-02-16T06:47:00Z</cp:lastPrinted>
  <dcterms:created xsi:type="dcterms:W3CDTF">2022-02-17T05:27:00Z</dcterms:created>
  <dcterms:modified xsi:type="dcterms:W3CDTF">2022-03-04T06:39:00Z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2052-11.8.2.8959</vt:lpwstr>
  </property>
</Properties>
</file>