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9757" w14:textId="5EA835E7" w:rsidR="00540B54" w:rsidRPr="0043651C" w:rsidRDefault="000A3E15" w:rsidP="00226429">
      <w:pPr>
        <w:jc w:val="center"/>
        <w:rPr>
          <w:rFonts w:ascii="仿宋_GB2312" w:eastAsia="仿宋_GB2312"/>
          <w:b/>
          <w:sz w:val="30"/>
          <w:szCs w:val="30"/>
        </w:rPr>
      </w:pPr>
      <w:r w:rsidRPr="0043651C">
        <w:rPr>
          <w:rFonts w:ascii="仿宋_GB2312" w:eastAsia="仿宋_GB2312" w:hint="eastAsia"/>
          <w:b/>
          <w:sz w:val="30"/>
          <w:szCs w:val="30"/>
        </w:rPr>
        <w:t>产品</w:t>
      </w:r>
      <w:r w:rsidR="00736BFD" w:rsidRPr="0043651C">
        <w:rPr>
          <w:rFonts w:ascii="仿宋_GB2312" w:eastAsia="仿宋_GB2312" w:hint="eastAsia"/>
          <w:b/>
          <w:sz w:val="30"/>
          <w:szCs w:val="30"/>
        </w:rPr>
        <w:t>接入</w:t>
      </w:r>
      <w:r w:rsidRPr="0043651C">
        <w:rPr>
          <w:rFonts w:ascii="仿宋_GB2312" w:eastAsia="仿宋_GB2312" w:hint="eastAsia"/>
          <w:b/>
          <w:sz w:val="30"/>
          <w:szCs w:val="30"/>
        </w:rPr>
        <w:t>申请表</w:t>
      </w:r>
    </w:p>
    <w:tbl>
      <w:tblPr>
        <w:tblStyle w:val="a3"/>
        <w:tblW w:w="8732" w:type="dxa"/>
        <w:jc w:val="center"/>
        <w:tblLook w:val="04A0" w:firstRow="1" w:lastRow="0" w:firstColumn="1" w:lastColumn="0" w:noHBand="0" w:noVBand="1"/>
      </w:tblPr>
      <w:tblGrid>
        <w:gridCol w:w="1783"/>
        <w:gridCol w:w="3282"/>
        <w:gridCol w:w="3667"/>
      </w:tblGrid>
      <w:tr w:rsidR="00697BE3" w:rsidRPr="0043651C" w14:paraId="08E11A5D" w14:textId="77777777" w:rsidTr="00046FEE">
        <w:trPr>
          <w:trHeight w:val="206"/>
          <w:jc w:val="center"/>
        </w:trPr>
        <w:tc>
          <w:tcPr>
            <w:tcW w:w="1783" w:type="dxa"/>
            <w:vAlign w:val="center"/>
          </w:tcPr>
          <w:p w14:paraId="4558AF62" w14:textId="77777777" w:rsidR="00697BE3" w:rsidRPr="0043651C" w:rsidRDefault="00697BE3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43651C">
              <w:rPr>
                <w:rFonts w:ascii="仿宋_GB2312" w:eastAsia="仿宋_GB2312" w:hint="eastAsia"/>
                <w:sz w:val="24"/>
                <w:szCs w:val="24"/>
              </w:rPr>
              <w:t>商户名称</w:t>
            </w:r>
          </w:p>
        </w:tc>
        <w:tc>
          <w:tcPr>
            <w:tcW w:w="6949" w:type="dxa"/>
            <w:gridSpan w:val="2"/>
            <w:vAlign w:val="center"/>
          </w:tcPr>
          <w:p w14:paraId="764D2714" w14:textId="77777777" w:rsidR="00697BE3" w:rsidRPr="0043651C" w:rsidRDefault="00697BE3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97BE3" w:rsidRPr="0043651C" w14:paraId="32296269" w14:textId="77777777" w:rsidTr="00046FEE">
        <w:trPr>
          <w:trHeight w:val="226"/>
          <w:jc w:val="center"/>
        </w:trPr>
        <w:tc>
          <w:tcPr>
            <w:tcW w:w="1783" w:type="dxa"/>
            <w:vAlign w:val="center"/>
          </w:tcPr>
          <w:p w14:paraId="3EBD0B12" w14:textId="77777777" w:rsidR="00697BE3" w:rsidRPr="0043651C" w:rsidRDefault="00697BE3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43651C">
              <w:rPr>
                <w:rFonts w:ascii="仿宋_GB2312" w:eastAsia="仿宋_GB2312" w:hint="eastAsia"/>
                <w:sz w:val="24"/>
                <w:szCs w:val="24"/>
              </w:rPr>
              <w:t>商户联系人</w:t>
            </w:r>
          </w:p>
        </w:tc>
        <w:tc>
          <w:tcPr>
            <w:tcW w:w="3282" w:type="dxa"/>
            <w:vAlign w:val="center"/>
          </w:tcPr>
          <w:p w14:paraId="755E8E99" w14:textId="77777777" w:rsidR="00697BE3" w:rsidRPr="0043651C" w:rsidRDefault="00697BE3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43651C">
              <w:rPr>
                <w:rFonts w:ascii="仿宋_GB2312" w:eastAsia="仿宋_GB2312" w:hint="eastAsia"/>
                <w:sz w:val="24"/>
                <w:szCs w:val="24"/>
              </w:rPr>
              <w:t>姓名：</w:t>
            </w:r>
          </w:p>
        </w:tc>
        <w:tc>
          <w:tcPr>
            <w:tcW w:w="3667" w:type="dxa"/>
            <w:vAlign w:val="center"/>
          </w:tcPr>
          <w:p w14:paraId="47917459" w14:textId="77777777" w:rsidR="00697BE3" w:rsidRPr="0043651C" w:rsidRDefault="00697BE3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43651C">
              <w:rPr>
                <w:rFonts w:ascii="仿宋_GB2312" w:eastAsia="仿宋_GB2312" w:hint="eastAsia"/>
                <w:sz w:val="24"/>
                <w:szCs w:val="24"/>
              </w:rPr>
              <w:t>电话：</w:t>
            </w:r>
          </w:p>
        </w:tc>
      </w:tr>
      <w:tr w:rsidR="004255B3" w:rsidRPr="0043651C" w14:paraId="7DA5C70E" w14:textId="77777777" w:rsidTr="00046FEE">
        <w:trPr>
          <w:trHeight w:val="369"/>
          <w:jc w:val="center"/>
        </w:trPr>
        <w:tc>
          <w:tcPr>
            <w:tcW w:w="1783" w:type="dxa"/>
            <w:vAlign w:val="center"/>
          </w:tcPr>
          <w:p w14:paraId="78B11515" w14:textId="77777777" w:rsidR="004255B3" w:rsidRPr="0043651C" w:rsidRDefault="004255B3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43651C">
              <w:rPr>
                <w:rFonts w:ascii="仿宋_GB2312" w:eastAsia="仿宋_GB2312" w:hint="eastAsia"/>
                <w:sz w:val="24"/>
                <w:szCs w:val="24"/>
              </w:rPr>
              <w:t>接入产品</w:t>
            </w:r>
          </w:p>
        </w:tc>
        <w:tc>
          <w:tcPr>
            <w:tcW w:w="6949" w:type="dxa"/>
            <w:gridSpan w:val="2"/>
            <w:vAlign w:val="center"/>
          </w:tcPr>
          <w:p w14:paraId="3C82B6A6" w14:textId="3B102A67" w:rsidR="004255B3" w:rsidRPr="0043651C" w:rsidRDefault="00260B0C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</w:t>
            </w:r>
            <w:proofErr w:type="gramStart"/>
            <w:r w:rsidR="004255B3" w:rsidRPr="0043651C">
              <w:rPr>
                <w:rFonts w:ascii="仿宋_GB2312" w:eastAsia="仿宋_GB2312" w:hint="eastAsia"/>
                <w:sz w:val="24"/>
                <w:szCs w:val="24"/>
              </w:rPr>
              <w:t>微企付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</w:t>
            </w:r>
            <w:r w:rsidR="009E231E"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□小程序B2b门店助手</w:t>
            </w:r>
          </w:p>
        </w:tc>
      </w:tr>
      <w:tr w:rsidR="0098197E" w:rsidRPr="0043651C" w14:paraId="33834401" w14:textId="77777777" w:rsidTr="00046FEE">
        <w:trPr>
          <w:trHeight w:val="369"/>
          <w:jc w:val="center"/>
        </w:trPr>
        <w:tc>
          <w:tcPr>
            <w:tcW w:w="8732" w:type="dxa"/>
            <w:gridSpan w:val="3"/>
            <w:vAlign w:val="center"/>
          </w:tcPr>
          <w:p w14:paraId="5BD27299" w14:textId="77777777" w:rsidR="0098197E" w:rsidRPr="0043651C" w:rsidRDefault="0098197E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43651C">
              <w:rPr>
                <w:rFonts w:ascii="仿宋_GB2312" w:eastAsia="仿宋_GB2312" w:hint="eastAsia"/>
                <w:sz w:val="24"/>
                <w:szCs w:val="24"/>
              </w:rPr>
              <w:t>请对以下内容进行确认：</w:t>
            </w:r>
          </w:p>
        </w:tc>
      </w:tr>
      <w:tr w:rsidR="0098197E" w:rsidRPr="0043651C" w14:paraId="49231432" w14:textId="77777777" w:rsidTr="00046FEE">
        <w:trPr>
          <w:trHeight w:val="9251"/>
          <w:jc w:val="center"/>
        </w:trPr>
        <w:tc>
          <w:tcPr>
            <w:tcW w:w="8732" w:type="dxa"/>
            <w:gridSpan w:val="3"/>
            <w:vAlign w:val="center"/>
          </w:tcPr>
          <w:p w14:paraId="4DD4ADD5" w14:textId="7628C15F" w:rsidR="00697BE3" w:rsidRPr="0043651C" w:rsidRDefault="00E401DF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1.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我司</w:t>
            </w:r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充分了解所申请的产品，由</w:t>
            </w:r>
            <w:proofErr w:type="gramStart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深圳市腾讯计算机系统</w:t>
            </w:r>
            <w:proofErr w:type="gramEnd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有限公司提供与运营，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通联支付网络服务股份有限公司（以下简称“通联”）</w:t>
            </w:r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仅集成其相关技术接口。如</w:t>
            </w:r>
            <w:proofErr w:type="gramStart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深圳市腾讯计算机系统</w:t>
            </w:r>
            <w:proofErr w:type="gramEnd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有限公司的业务暂停、终止运营的，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通联</w:t>
            </w:r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不承担任何责任。</w:t>
            </w:r>
          </w:p>
          <w:p w14:paraId="731DAB8D" w14:textId="77777777" w:rsidR="00697BE3" w:rsidRPr="0043651C" w:rsidRDefault="00E401DF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2.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我司</w:t>
            </w:r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应当按照</w:t>
            </w:r>
            <w:proofErr w:type="gramStart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深圳市腾讯计算机系统</w:t>
            </w:r>
            <w:proofErr w:type="gramEnd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有限公司的要求，提供相关资质、业务说明等各项材料，并保证相关材料的真实性、合法性和有效性。</w:t>
            </w:r>
            <w:proofErr w:type="gramStart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深圳市腾讯计算机系统</w:t>
            </w:r>
            <w:proofErr w:type="gramEnd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有限公司有权根据自身准入要求对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我司</w:t>
            </w:r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的材料进行审查，并判断决定是否提供产品服务。具体审核结果以</w:t>
            </w:r>
            <w:proofErr w:type="gramStart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深圳市腾讯计算机系统</w:t>
            </w:r>
            <w:proofErr w:type="gramEnd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有限公司为准，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通联</w:t>
            </w:r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不承担任何责任。</w:t>
            </w:r>
          </w:p>
          <w:p w14:paraId="126B0887" w14:textId="148F4D47" w:rsidR="00D20D2E" w:rsidRDefault="00E401DF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3.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我司</w:t>
            </w:r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应就产品的开通使用，与</w:t>
            </w:r>
            <w:proofErr w:type="gramStart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深圳市腾讯计算机系统</w:t>
            </w:r>
            <w:proofErr w:type="gramEnd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有限公司签订业务协议，相关产品使用费用由</w:t>
            </w:r>
            <w:proofErr w:type="gramStart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深圳市腾讯计算机系统</w:t>
            </w:r>
            <w:proofErr w:type="gramEnd"/>
            <w:r w:rsidR="00697BE3" w:rsidRPr="0043651C">
              <w:rPr>
                <w:rFonts w:ascii="仿宋_GB2312" w:eastAsia="仿宋_GB2312" w:hint="eastAsia"/>
                <w:sz w:val="24"/>
                <w:szCs w:val="24"/>
              </w:rPr>
              <w:t>有限公司根据协议约定直接收取。</w:t>
            </w:r>
            <w:r w:rsidR="00D20D2E">
              <w:rPr>
                <w:rFonts w:ascii="仿宋_GB2312" w:eastAsia="仿宋_GB2312" w:hint="eastAsia"/>
                <w:sz w:val="24"/>
                <w:szCs w:val="24"/>
              </w:rPr>
              <w:t>如需发票，由我司自行联系</w:t>
            </w:r>
            <w:proofErr w:type="gramStart"/>
            <w:r w:rsidR="00D20D2E">
              <w:rPr>
                <w:rFonts w:ascii="仿宋_GB2312" w:eastAsia="仿宋_GB2312" w:hint="eastAsia"/>
                <w:sz w:val="24"/>
                <w:szCs w:val="24"/>
              </w:rPr>
              <w:t>深圳市腾讯计算机系统</w:t>
            </w:r>
            <w:proofErr w:type="gramEnd"/>
            <w:r w:rsidR="00D20D2E">
              <w:rPr>
                <w:rFonts w:ascii="仿宋_GB2312" w:eastAsia="仿宋_GB2312" w:hint="eastAsia"/>
                <w:sz w:val="24"/>
                <w:szCs w:val="24"/>
              </w:rPr>
              <w:t>有限公司处理。</w:t>
            </w:r>
          </w:p>
          <w:p w14:paraId="20F35506" w14:textId="2F32EBBA" w:rsidR="00260B0C" w:rsidRDefault="00260B0C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对于我司申请开通</w:t>
            </w:r>
            <w:r w:rsidR="00D8086A">
              <w:rPr>
                <w:rFonts w:ascii="仿宋_GB2312" w:eastAsia="仿宋_GB2312" w:hint="eastAsia"/>
                <w:sz w:val="24"/>
                <w:szCs w:val="24"/>
              </w:rPr>
              <w:t>的</w:t>
            </w:r>
            <w:r>
              <w:rPr>
                <w:rFonts w:ascii="仿宋_GB2312" w:eastAsia="仿宋_GB2312" w:hint="eastAsia"/>
                <w:sz w:val="24"/>
                <w:szCs w:val="24"/>
              </w:rPr>
              <w:t>小程序B2b门店助手产品，费用约定如下：</w:t>
            </w:r>
          </w:p>
          <w:p w14:paraId="3211903C" w14:textId="589468B2" w:rsidR="00260B0C" w:rsidRDefault="00260B0C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●已认证门店：</w:t>
            </w:r>
            <w:r w:rsidRPr="00246A20">
              <w:rPr>
                <w:rFonts w:ascii="仿宋" w:eastAsia="仿宋" w:hAnsi="仿宋" w:hint="eastAsia"/>
                <w:sz w:val="24"/>
                <w:szCs w:val="24"/>
              </w:rPr>
              <w:t>____</w:t>
            </w:r>
          </w:p>
          <w:p w14:paraId="66D72B75" w14:textId="4FF11BAC" w:rsidR="00260B0C" w:rsidRPr="0043651C" w:rsidRDefault="00260B0C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●未认证门店：0.6%</w:t>
            </w:r>
          </w:p>
          <w:p w14:paraId="0FBC2463" w14:textId="77777777" w:rsidR="009E231E" w:rsidRDefault="00D8086A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我司充分了解并认可具体门店认证及费用结算情况，以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深圳市腾讯计算机系统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有限公司提供的数据及收取的标准</w:t>
            </w:r>
            <w:r w:rsidR="002C2147">
              <w:rPr>
                <w:rFonts w:ascii="仿宋_GB2312" w:eastAsia="仿宋_GB2312" w:hint="eastAsia"/>
                <w:sz w:val="24"/>
                <w:szCs w:val="24"/>
              </w:rPr>
              <w:t>为准。</w:t>
            </w:r>
            <w:r>
              <w:rPr>
                <w:rFonts w:ascii="仿宋_GB2312" w:eastAsia="仿宋_GB2312" w:hint="eastAsia"/>
                <w:sz w:val="24"/>
                <w:szCs w:val="24"/>
              </w:rPr>
              <w:t>如有任何异议，由我司与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深圳市腾讯计算机系统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有限公司协商解决，通联不承担任何责任。</w:t>
            </w:r>
          </w:p>
          <w:p w14:paraId="66A2BF61" w14:textId="31A7DC53" w:rsidR="00697BE3" w:rsidRPr="0043651C" w:rsidRDefault="00697BE3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43651C">
              <w:rPr>
                <w:rFonts w:ascii="仿宋_GB2312" w:eastAsia="仿宋_GB2312" w:hint="eastAsia"/>
                <w:sz w:val="24"/>
                <w:szCs w:val="24"/>
              </w:rPr>
              <w:t>4.</w:t>
            </w:r>
            <w:proofErr w:type="gramStart"/>
            <w:r w:rsidR="00BC158D">
              <w:rPr>
                <w:rFonts w:ascii="仿宋_GB2312" w:eastAsia="仿宋_GB2312" w:hint="eastAsia"/>
                <w:sz w:val="24"/>
                <w:szCs w:val="24"/>
              </w:rPr>
              <w:t>通联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仅</w:t>
            </w:r>
            <w:proofErr w:type="gramEnd"/>
            <w:r w:rsidRPr="0043651C">
              <w:rPr>
                <w:rFonts w:ascii="仿宋_GB2312" w:eastAsia="仿宋_GB2312" w:hint="eastAsia"/>
                <w:sz w:val="24"/>
                <w:szCs w:val="24"/>
              </w:rPr>
              <w:t>负责对提供技术服务的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通联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系统进行运营和维护，如遇到</w:t>
            </w:r>
            <w:proofErr w:type="gramStart"/>
            <w:r w:rsidRPr="0043651C">
              <w:rPr>
                <w:rFonts w:ascii="仿宋_GB2312" w:eastAsia="仿宋_GB2312" w:hint="eastAsia"/>
                <w:sz w:val="24"/>
                <w:szCs w:val="24"/>
              </w:rPr>
              <w:t>深圳市腾讯计算机系统</w:t>
            </w:r>
            <w:proofErr w:type="gramEnd"/>
            <w:r w:rsidRPr="0043651C">
              <w:rPr>
                <w:rFonts w:ascii="仿宋_GB2312" w:eastAsia="仿宋_GB2312" w:hint="eastAsia"/>
                <w:sz w:val="24"/>
                <w:szCs w:val="24"/>
              </w:rPr>
              <w:t>有限公司系统升级，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我司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与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通联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应协助配合，并负责保障系统升级成功之前各自</w:t>
            </w:r>
            <w:proofErr w:type="gramStart"/>
            <w:r w:rsidRPr="0043651C">
              <w:rPr>
                <w:rFonts w:ascii="仿宋_GB2312" w:eastAsia="仿宋_GB2312" w:hint="eastAsia"/>
                <w:sz w:val="24"/>
                <w:szCs w:val="24"/>
              </w:rPr>
              <w:t>老系统</w:t>
            </w:r>
            <w:proofErr w:type="gramEnd"/>
            <w:r w:rsidRPr="0043651C">
              <w:rPr>
                <w:rFonts w:ascii="仿宋_GB2312" w:eastAsia="仿宋_GB2312" w:hint="eastAsia"/>
                <w:sz w:val="24"/>
                <w:szCs w:val="24"/>
              </w:rPr>
              <w:t>及接口服务的正常使用及相关技术支持服务不受影响。</w:t>
            </w:r>
          </w:p>
          <w:p w14:paraId="0C94D6CA" w14:textId="0BB05C69" w:rsidR="00697BE3" w:rsidRPr="0043651C" w:rsidRDefault="00697BE3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43651C">
              <w:rPr>
                <w:rFonts w:ascii="仿宋_GB2312" w:eastAsia="仿宋_GB2312" w:hint="eastAsia"/>
                <w:sz w:val="24"/>
                <w:szCs w:val="24"/>
              </w:rPr>
              <w:t>5.对于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我司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使用产品服务过程中，如出现差错，由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我司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与</w:t>
            </w:r>
            <w:proofErr w:type="gramStart"/>
            <w:r w:rsidRPr="0043651C">
              <w:rPr>
                <w:rFonts w:ascii="仿宋_GB2312" w:eastAsia="仿宋_GB2312" w:hint="eastAsia"/>
                <w:sz w:val="24"/>
                <w:szCs w:val="24"/>
              </w:rPr>
              <w:t>深圳市腾讯计算机系统</w:t>
            </w:r>
            <w:proofErr w:type="gramEnd"/>
            <w:r w:rsidRPr="0043651C">
              <w:rPr>
                <w:rFonts w:ascii="仿宋_GB2312" w:eastAsia="仿宋_GB2312" w:hint="eastAsia"/>
                <w:sz w:val="24"/>
                <w:szCs w:val="24"/>
              </w:rPr>
              <w:t>有限公司自行协商解决，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通联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不承担任何责任。</w:t>
            </w:r>
          </w:p>
          <w:p w14:paraId="4500C219" w14:textId="07D5D70E" w:rsidR="0098197E" w:rsidRPr="0043651C" w:rsidRDefault="00697BE3" w:rsidP="009E231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43651C">
              <w:rPr>
                <w:rFonts w:ascii="仿宋_GB2312" w:eastAsia="仿宋_GB2312" w:hint="eastAsia"/>
                <w:sz w:val="24"/>
                <w:szCs w:val="24"/>
              </w:rPr>
              <w:t>6.为保证各方之间的交易查询、追溯与对账以及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通联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正常提供服务等业务顺利开展，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通联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可以根据业务需要保存、使用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我司</w:t>
            </w:r>
            <w:r w:rsidR="00D8086A">
              <w:rPr>
                <w:rFonts w:ascii="仿宋_GB2312" w:eastAsia="仿宋_GB2312" w:hint="eastAsia"/>
                <w:sz w:val="24"/>
                <w:szCs w:val="24"/>
              </w:rPr>
              <w:t>使用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产品</w:t>
            </w:r>
            <w:r w:rsidR="00D8086A">
              <w:rPr>
                <w:rFonts w:ascii="仿宋_GB2312" w:eastAsia="仿宋_GB2312" w:hint="eastAsia"/>
                <w:sz w:val="24"/>
                <w:szCs w:val="24"/>
              </w:rPr>
              <w:t>服务的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相关数据。</w:t>
            </w:r>
          </w:p>
        </w:tc>
      </w:tr>
      <w:tr w:rsidR="00E97C1F" w:rsidRPr="0043651C" w14:paraId="6BEC3AE5" w14:textId="77777777" w:rsidTr="00046FEE">
        <w:trPr>
          <w:trHeight w:val="1160"/>
          <w:jc w:val="center"/>
        </w:trPr>
        <w:tc>
          <w:tcPr>
            <w:tcW w:w="8732" w:type="dxa"/>
            <w:gridSpan w:val="3"/>
          </w:tcPr>
          <w:p w14:paraId="3417AC50" w14:textId="19909C1D" w:rsidR="00C2489D" w:rsidRPr="0043651C" w:rsidRDefault="00E97C1F" w:rsidP="00E22874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43651C">
              <w:rPr>
                <w:rFonts w:ascii="仿宋_GB2312" w:eastAsia="仿宋_GB2312" w:hint="eastAsia"/>
                <w:sz w:val="24"/>
                <w:szCs w:val="24"/>
              </w:rPr>
              <w:t>以上内容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我司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已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充分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知晓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并理解其含义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BC158D">
              <w:rPr>
                <w:rFonts w:ascii="仿宋_GB2312" w:eastAsia="仿宋_GB2312" w:hint="eastAsia"/>
                <w:sz w:val="24"/>
                <w:szCs w:val="24"/>
              </w:rPr>
              <w:t>对以上内容的权利义务关系我司</w:t>
            </w:r>
            <w:r w:rsidR="00C2489D" w:rsidRPr="0043651C">
              <w:rPr>
                <w:rFonts w:ascii="仿宋_GB2312" w:eastAsia="仿宋_GB2312" w:hint="eastAsia"/>
                <w:sz w:val="24"/>
                <w:szCs w:val="24"/>
              </w:rPr>
              <w:t>无异议。</w:t>
            </w:r>
          </w:p>
          <w:p w14:paraId="0B3A4DA9" w14:textId="77777777" w:rsidR="00C2489D" w:rsidRPr="0043651C" w:rsidRDefault="00C2489D" w:rsidP="00E22874">
            <w:pPr>
              <w:spacing w:line="400" w:lineRule="exac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43651C">
              <w:rPr>
                <w:rFonts w:ascii="仿宋_GB2312" w:eastAsia="仿宋_GB2312" w:hint="eastAsia"/>
                <w:sz w:val="24"/>
                <w:szCs w:val="24"/>
              </w:rPr>
              <w:t>（盖章）</w:t>
            </w:r>
          </w:p>
          <w:p w14:paraId="56C202A4" w14:textId="77777777" w:rsidR="00C2489D" w:rsidRPr="0043651C" w:rsidRDefault="00C2489D" w:rsidP="00E22874">
            <w:pPr>
              <w:spacing w:line="400" w:lineRule="exac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43651C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43651C">
              <w:rPr>
                <w:rFonts w:ascii="仿宋_GB2312" w:eastAsia="仿宋_GB2312"/>
                <w:sz w:val="24"/>
                <w:szCs w:val="24"/>
              </w:rPr>
              <w:t xml:space="preserve">    年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43651C">
              <w:rPr>
                <w:rFonts w:ascii="仿宋_GB2312" w:eastAsia="仿宋_GB2312"/>
                <w:sz w:val="24"/>
                <w:szCs w:val="24"/>
              </w:rPr>
              <w:t xml:space="preserve"> 月</w:t>
            </w:r>
            <w:r w:rsidRPr="0043651C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43651C">
              <w:rPr>
                <w:rFonts w:ascii="仿宋_GB2312" w:eastAsia="仿宋_GB2312"/>
                <w:sz w:val="24"/>
                <w:szCs w:val="24"/>
              </w:rPr>
              <w:t xml:space="preserve"> 日</w:t>
            </w:r>
          </w:p>
        </w:tc>
      </w:tr>
    </w:tbl>
    <w:p w14:paraId="609C63EB" w14:textId="77777777" w:rsidR="000A3E15" w:rsidRDefault="000A3E15" w:rsidP="00046FEE"/>
    <w:sectPr w:rsidR="000A3E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49AB9" w14:textId="77777777" w:rsidR="009754A2" w:rsidRDefault="009754A2" w:rsidP="00EB3758">
      <w:r>
        <w:separator/>
      </w:r>
    </w:p>
  </w:endnote>
  <w:endnote w:type="continuationSeparator" w:id="0">
    <w:p w14:paraId="44C9CD18" w14:textId="77777777" w:rsidR="009754A2" w:rsidRDefault="009754A2" w:rsidP="00EB3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EF585" w14:textId="77777777" w:rsidR="009754A2" w:rsidRDefault="009754A2" w:rsidP="00EB3758">
      <w:r>
        <w:separator/>
      </w:r>
    </w:p>
  </w:footnote>
  <w:footnote w:type="continuationSeparator" w:id="0">
    <w:p w14:paraId="0EA29D2B" w14:textId="77777777" w:rsidR="009754A2" w:rsidRDefault="009754A2" w:rsidP="00EB3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794"/>
    <w:rsid w:val="0004619F"/>
    <w:rsid w:val="00046FEE"/>
    <w:rsid w:val="000A3E15"/>
    <w:rsid w:val="00103DBC"/>
    <w:rsid w:val="001463C7"/>
    <w:rsid w:val="001C0E31"/>
    <w:rsid w:val="001D1012"/>
    <w:rsid w:val="00226429"/>
    <w:rsid w:val="00260B0C"/>
    <w:rsid w:val="00271FB5"/>
    <w:rsid w:val="002C2147"/>
    <w:rsid w:val="00305E70"/>
    <w:rsid w:val="003E1213"/>
    <w:rsid w:val="003E2FD0"/>
    <w:rsid w:val="004255B3"/>
    <w:rsid w:val="0043651C"/>
    <w:rsid w:val="004C4033"/>
    <w:rsid w:val="00540B54"/>
    <w:rsid w:val="0055227E"/>
    <w:rsid w:val="00633530"/>
    <w:rsid w:val="00693A4C"/>
    <w:rsid w:val="00697BE3"/>
    <w:rsid w:val="00736BFD"/>
    <w:rsid w:val="007373A0"/>
    <w:rsid w:val="007E441E"/>
    <w:rsid w:val="00944C9C"/>
    <w:rsid w:val="009754A2"/>
    <w:rsid w:val="0098197E"/>
    <w:rsid w:val="009E231E"/>
    <w:rsid w:val="00A2093A"/>
    <w:rsid w:val="00B33A2D"/>
    <w:rsid w:val="00BC158D"/>
    <w:rsid w:val="00C2489D"/>
    <w:rsid w:val="00D20D2E"/>
    <w:rsid w:val="00D7690E"/>
    <w:rsid w:val="00D8086A"/>
    <w:rsid w:val="00D94615"/>
    <w:rsid w:val="00DC3794"/>
    <w:rsid w:val="00E22874"/>
    <w:rsid w:val="00E401DF"/>
    <w:rsid w:val="00E97C1F"/>
    <w:rsid w:val="00EB3758"/>
    <w:rsid w:val="00F57804"/>
    <w:rsid w:val="00F85051"/>
    <w:rsid w:val="00FC38AC"/>
    <w:rsid w:val="00FD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01F8F8"/>
  <w15:chartTrackingRefBased/>
  <w15:docId w15:val="{0B79DD03-D723-4305-899D-7345F054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E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7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B375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B37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B3758"/>
    <w:rPr>
      <w:sz w:val="18"/>
      <w:szCs w:val="18"/>
    </w:rPr>
  </w:style>
  <w:style w:type="paragraph" w:styleId="a8">
    <w:name w:val="Revision"/>
    <w:hidden/>
    <w:uiPriority w:val="99"/>
    <w:semiHidden/>
    <w:rsid w:val="00260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吴小路</dc:creator>
  <cp:keywords/>
  <dc:description/>
  <cp:lastModifiedBy>康晓宇</cp:lastModifiedBy>
  <cp:revision>9</cp:revision>
  <dcterms:created xsi:type="dcterms:W3CDTF">2024-12-17T08:55:00Z</dcterms:created>
  <dcterms:modified xsi:type="dcterms:W3CDTF">2024-12-18T08:12:00Z</dcterms:modified>
</cp:coreProperties>
</file>