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C8FDEB" w14:textId="77777777" w:rsidR="00764E44" w:rsidRDefault="00764E44">
      <w:pPr>
        <w:rPr>
          <w:rFonts w:ascii="宋体" w:eastAsia="宋体" w:hAnsi="宋体" w:cs="宋体"/>
          <w:color w:val="000000"/>
          <w:kern w:val="0"/>
          <w:sz w:val="24"/>
          <w:szCs w:val="24"/>
        </w:rPr>
      </w:pPr>
    </w:p>
    <w:p w14:paraId="68C2242B" w14:textId="77777777" w:rsidR="00764E44" w:rsidRDefault="00764E44">
      <w:pPr>
        <w:rPr>
          <w:rFonts w:ascii="宋体" w:eastAsia="宋体" w:hAnsi="宋体" w:cs="宋体"/>
          <w:color w:val="000000"/>
          <w:kern w:val="0"/>
          <w:sz w:val="24"/>
          <w:szCs w:val="24"/>
        </w:rPr>
      </w:pPr>
    </w:p>
    <w:p w14:paraId="7AF272F0" w14:textId="77777777" w:rsidR="00764E44" w:rsidRDefault="00F9440C">
      <w:pPr>
        <w:snapToGrid w:val="0"/>
        <w:spacing w:line="360" w:lineRule="auto"/>
        <w:outlineLvl w:val="2"/>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t>附件1：</w:t>
      </w:r>
    </w:p>
    <w:p w14:paraId="423061EA" w14:textId="77777777" w:rsidR="00764E44" w:rsidRDefault="00F9440C">
      <w:pPr>
        <w:snapToGrid w:val="0"/>
        <w:spacing w:line="360" w:lineRule="auto"/>
        <w:jc w:val="center"/>
        <w:rPr>
          <w:rFonts w:ascii="宋体" w:eastAsia="宋体" w:hAnsi="宋体"/>
          <w:b/>
          <w:sz w:val="44"/>
          <w:szCs w:val="44"/>
        </w:rPr>
      </w:pPr>
      <w:r>
        <w:rPr>
          <w:rFonts w:ascii="宋体" w:eastAsia="宋体" w:hAnsi="宋体" w:hint="eastAsia"/>
          <w:b/>
          <w:sz w:val="44"/>
          <w:szCs w:val="44"/>
        </w:rPr>
        <w:t>上海浦东发展银行</w:t>
      </w:r>
    </w:p>
    <w:p w14:paraId="55292A3E" w14:textId="77777777" w:rsidR="00764E44" w:rsidRDefault="00F9440C">
      <w:pPr>
        <w:snapToGrid w:val="0"/>
        <w:spacing w:line="360" w:lineRule="auto"/>
        <w:jc w:val="center"/>
        <w:rPr>
          <w:rFonts w:ascii="宋体" w:eastAsia="宋体" w:hAnsi="宋体"/>
          <w:b/>
          <w:sz w:val="44"/>
          <w:szCs w:val="44"/>
        </w:rPr>
      </w:pPr>
      <w:r>
        <w:rPr>
          <w:rFonts w:ascii="宋体" w:eastAsia="宋体" w:hAnsi="宋体" w:hint="eastAsia"/>
          <w:b/>
          <w:sz w:val="44"/>
          <w:szCs w:val="44"/>
        </w:rPr>
        <w:t>个人网上快捷支付业务客户服务协议</w:t>
      </w:r>
    </w:p>
    <w:p w14:paraId="27467D5E" w14:textId="77777777" w:rsidR="00764E44" w:rsidRDefault="00F9440C">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bCs/>
          <w:color w:val="000000" w:themeColor="text1"/>
          <w:sz w:val="32"/>
          <w:szCs w:val="32"/>
        </w:rPr>
        <w:t>为明确双方权利和义务，本着平等互利的原则，</w:t>
      </w:r>
      <w:r>
        <w:rPr>
          <w:rFonts w:ascii="仿宋_GB2312" w:eastAsia="仿宋_GB2312" w:hAnsi="仿宋_GB2312" w:cs="仿宋_GB2312" w:hint="eastAsia"/>
          <w:bCs/>
          <w:color w:val="000000" w:themeColor="text1"/>
          <w:sz w:val="32"/>
          <w:szCs w:val="32"/>
        </w:rPr>
        <w:t>就上海浦东发展银行（以下简称“浦发银行”或“银行”）向个人客户（以下简称“客户”）提供个人网上快捷支付业务</w:t>
      </w:r>
      <w:r>
        <w:rPr>
          <w:rFonts w:ascii="仿宋_GB2312" w:eastAsia="仿宋_GB2312" w:hAnsi="仿宋_GB2312" w:cs="仿宋_GB2312"/>
          <w:bCs/>
          <w:color w:val="000000" w:themeColor="text1"/>
          <w:sz w:val="32"/>
          <w:szCs w:val="32"/>
        </w:rPr>
        <w:t>相关事宜达成本协议，以资共同遵守。</w:t>
      </w:r>
    </w:p>
    <w:p w14:paraId="191206C0" w14:textId="38950E49" w:rsidR="00764E44" w:rsidRDefault="00764E44">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p>
    <w:p w14:paraId="6399A56D" w14:textId="77777777" w:rsidR="00764E44" w:rsidRDefault="00F9440C">
      <w:pPr>
        <w:snapToGrid w:val="0"/>
        <w:spacing w:line="360" w:lineRule="auto"/>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bCs/>
          <w:color w:val="000000" w:themeColor="text1"/>
          <w:sz w:val="32"/>
          <w:szCs w:val="32"/>
        </w:rPr>
        <w:t>第一条 业务定义</w:t>
      </w:r>
    </w:p>
    <w:p w14:paraId="186C30D9" w14:textId="77777777" w:rsidR="00764E44" w:rsidRDefault="00F9440C">
      <w:pPr>
        <w:snapToGrid w:val="0"/>
        <w:spacing w:line="360" w:lineRule="auto"/>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bCs/>
          <w:color w:val="000000" w:themeColor="text1"/>
          <w:sz w:val="32"/>
          <w:szCs w:val="32"/>
        </w:rPr>
        <w:t>下列用语在本协议中的含义为：</w:t>
      </w:r>
    </w:p>
    <w:p w14:paraId="099ABE0A" w14:textId="77777777" w:rsidR="00764E44" w:rsidRDefault="00F9440C">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t>“个人银行账户”，指客户在浦发银行开立的借记卡、准信用卡、信用卡、活期一本通、电子账户等个人人民币结算账户，浦发银行规定不允许用于消费的银行账户除外。</w:t>
      </w:r>
    </w:p>
    <w:p w14:paraId="10794ADF" w14:textId="62A6F76F" w:rsidR="00764E44" w:rsidRDefault="00F9440C">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t>“</w:t>
      </w:r>
      <w:r>
        <w:rPr>
          <w:rFonts w:ascii="仿宋_GB2312" w:eastAsia="仿宋_GB2312" w:hAnsi="仿宋_GB2312" w:cs="仿宋_GB2312"/>
          <w:bCs/>
          <w:color w:val="000000" w:themeColor="text1"/>
          <w:sz w:val="32"/>
          <w:szCs w:val="32"/>
        </w:rPr>
        <w:t>快捷支付</w:t>
      </w:r>
      <w:r>
        <w:rPr>
          <w:rFonts w:ascii="仿宋_GB2312" w:eastAsia="仿宋_GB2312" w:hAnsi="仿宋_GB2312" w:cs="仿宋_GB2312" w:hint="eastAsia"/>
          <w:bCs/>
          <w:color w:val="000000" w:themeColor="text1"/>
          <w:sz w:val="32"/>
          <w:szCs w:val="32"/>
        </w:rPr>
        <w:t>”</w:t>
      </w:r>
      <w:r>
        <w:rPr>
          <w:rFonts w:ascii="仿宋_GB2312" w:eastAsia="仿宋_GB2312" w:hAnsi="仿宋_GB2312" w:cs="仿宋_GB2312"/>
          <w:bCs/>
          <w:color w:val="000000" w:themeColor="text1"/>
          <w:sz w:val="32"/>
          <w:szCs w:val="32"/>
        </w:rPr>
        <w:t>指</w:t>
      </w:r>
      <w:r>
        <w:rPr>
          <w:rFonts w:ascii="仿宋_GB2312" w:eastAsia="仿宋_GB2312" w:hAnsi="仿宋_GB2312" w:cs="仿宋_GB2312" w:hint="eastAsia"/>
          <w:bCs/>
          <w:color w:val="000000" w:themeColor="text1"/>
          <w:sz w:val="32"/>
          <w:szCs w:val="32"/>
        </w:rPr>
        <w:t>客户</w:t>
      </w:r>
      <w:r>
        <w:rPr>
          <w:rFonts w:ascii="仿宋_GB2312" w:eastAsia="仿宋_GB2312" w:hAnsi="仿宋_GB2312" w:cs="仿宋_GB2312"/>
          <w:bCs/>
          <w:color w:val="000000" w:themeColor="text1"/>
          <w:sz w:val="32"/>
          <w:szCs w:val="32"/>
        </w:rPr>
        <w:t>提供</w:t>
      </w:r>
      <w:r w:rsidRPr="001D6494">
        <w:rPr>
          <w:rFonts w:ascii="仿宋_GB2312" w:eastAsia="仿宋_GB2312" w:hAnsi="仿宋_GB2312" w:cs="仿宋_GB2312"/>
          <w:b/>
          <w:bCs/>
          <w:color w:val="000000" w:themeColor="text1"/>
          <w:sz w:val="32"/>
          <w:szCs w:val="32"/>
        </w:rPr>
        <w:t>姓名、银行卡号、手机号码、</w:t>
      </w:r>
      <w:r w:rsidRPr="001D6494">
        <w:rPr>
          <w:rFonts w:ascii="仿宋_GB2312" w:eastAsia="仿宋_GB2312" w:hAnsi="仿宋_GB2312" w:cs="仿宋_GB2312" w:hint="eastAsia"/>
          <w:b/>
          <w:bCs/>
          <w:color w:val="000000" w:themeColor="text1"/>
          <w:sz w:val="32"/>
          <w:szCs w:val="32"/>
        </w:rPr>
        <w:t>身份证件类型及</w:t>
      </w:r>
      <w:r w:rsidRPr="001D6494">
        <w:rPr>
          <w:rFonts w:ascii="仿宋_GB2312" w:eastAsia="仿宋_GB2312" w:hAnsi="仿宋_GB2312" w:cs="仿宋_GB2312"/>
          <w:b/>
          <w:bCs/>
          <w:color w:val="000000" w:themeColor="text1"/>
          <w:sz w:val="32"/>
          <w:szCs w:val="32"/>
        </w:rPr>
        <w:t>号码、</w:t>
      </w:r>
      <w:r w:rsidRPr="008F1E8E">
        <w:rPr>
          <w:rFonts w:ascii="仿宋_GB2312" w:eastAsia="仿宋_GB2312" w:hAnsi="仿宋_GB2312" w:cs="仿宋_GB2312"/>
          <w:bCs/>
          <w:color w:val="000000" w:themeColor="text1"/>
          <w:sz w:val="32"/>
          <w:szCs w:val="32"/>
        </w:rPr>
        <w:t>信用卡有效期</w:t>
      </w:r>
      <w:r w:rsidR="0031537F">
        <w:rPr>
          <w:rFonts w:ascii="仿宋_GB2312" w:eastAsia="仿宋_GB2312" w:hAnsi="仿宋_GB2312" w:cs="仿宋_GB2312"/>
          <w:b/>
          <w:bCs/>
          <w:color w:val="000000" w:themeColor="text1"/>
          <w:sz w:val="32"/>
          <w:szCs w:val="32"/>
        </w:rPr>
        <w:t>（如需）</w:t>
      </w:r>
      <w:r>
        <w:rPr>
          <w:rFonts w:ascii="仿宋_GB2312" w:eastAsia="仿宋_GB2312" w:hAnsi="仿宋_GB2312" w:cs="仿宋_GB2312"/>
          <w:bCs/>
          <w:color w:val="000000" w:themeColor="text1"/>
          <w:sz w:val="32"/>
          <w:szCs w:val="32"/>
        </w:rPr>
        <w:t>信息，由银行完成身份验证后，建立</w:t>
      </w:r>
      <w:r>
        <w:rPr>
          <w:rFonts w:ascii="仿宋_GB2312" w:eastAsia="仿宋_GB2312" w:hAnsi="仿宋_GB2312" w:cs="仿宋_GB2312" w:hint="eastAsia"/>
          <w:bCs/>
          <w:color w:val="000000" w:themeColor="text1"/>
          <w:sz w:val="32"/>
          <w:szCs w:val="32"/>
        </w:rPr>
        <w:t>客户</w:t>
      </w:r>
      <w:r>
        <w:rPr>
          <w:rFonts w:ascii="仿宋_GB2312" w:eastAsia="仿宋_GB2312" w:hAnsi="仿宋_GB2312" w:cs="仿宋_GB2312"/>
          <w:bCs/>
          <w:color w:val="000000" w:themeColor="text1"/>
          <w:sz w:val="32"/>
          <w:szCs w:val="32"/>
        </w:rPr>
        <w:t>指定</w:t>
      </w:r>
      <w:r>
        <w:rPr>
          <w:rFonts w:ascii="仿宋_GB2312" w:eastAsia="仿宋_GB2312" w:hAnsi="仿宋_GB2312" w:cs="仿宋_GB2312" w:hint="eastAsia"/>
          <w:bCs/>
          <w:color w:val="000000" w:themeColor="text1"/>
          <w:sz w:val="32"/>
          <w:szCs w:val="32"/>
        </w:rPr>
        <w:t>个人银行账户</w:t>
      </w:r>
      <w:r>
        <w:rPr>
          <w:rFonts w:ascii="仿宋_GB2312" w:eastAsia="仿宋_GB2312" w:hAnsi="仿宋_GB2312" w:cs="仿宋_GB2312"/>
          <w:bCs/>
          <w:color w:val="000000" w:themeColor="text1"/>
          <w:sz w:val="32"/>
          <w:szCs w:val="32"/>
        </w:rPr>
        <w:t>与</w:t>
      </w:r>
      <w:r>
        <w:rPr>
          <w:rFonts w:ascii="仿宋_GB2312" w:eastAsia="仿宋_GB2312" w:hAnsi="仿宋_GB2312" w:cs="仿宋_GB2312" w:hint="eastAsia"/>
          <w:bCs/>
          <w:color w:val="000000" w:themeColor="text1"/>
          <w:sz w:val="32"/>
          <w:szCs w:val="32"/>
        </w:rPr>
        <w:t>客户在支付机构申请的支付账户</w:t>
      </w:r>
      <w:r>
        <w:rPr>
          <w:rFonts w:ascii="仿宋_GB2312" w:eastAsia="仿宋_GB2312" w:hAnsi="仿宋_GB2312" w:cs="仿宋_GB2312"/>
          <w:bCs/>
          <w:color w:val="000000" w:themeColor="text1"/>
          <w:sz w:val="32"/>
          <w:szCs w:val="32"/>
        </w:rPr>
        <w:t>或</w:t>
      </w:r>
      <w:r>
        <w:rPr>
          <w:rFonts w:ascii="仿宋_GB2312" w:eastAsia="仿宋_GB2312" w:hAnsi="仿宋_GB2312" w:cs="仿宋_GB2312" w:hint="eastAsia"/>
          <w:bCs/>
          <w:color w:val="000000" w:themeColor="text1"/>
          <w:sz w:val="32"/>
          <w:szCs w:val="32"/>
        </w:rPr>
        <w:t>其在一般电子</w:t>
      </w:r>
      <w:r>
        <w:rPr>
          <w:rFonts w:ascii="仿宋_GB2312" w:eastAsia="仿宋_GB2312" w:hAnsi="仿宋_GB2312" w:cs="仿宋_GB2312"/>
          <w:bCs/>
          <w:color w:val="000000" w:themeColor="text1"/>
          <w:sz w:val="32"/>
          <w:szCs w:val="32"/>
        </w:rPr>
        <w:t>商户指定会员</w:t>
      </w:r>
      <w:r>
        <w:rPr>
          <w:rFonts w:ascii="仿宋_GB2312" w:eastAsia="仿宋_GB2312" w:hAnsi="仿宋_GB2312" w:cs="仿宋_GB2312" w:hint="eastAsia"/>
          <w:bCs/>
          <w:color w:val="000000" w:themeColor="text1"/>
          <w:sz w:val="32"/>
          <w:szCs w:val="32"/>
        </w:rPr>
        <w:t>账户（“支付机构”、“一般电子商户”和“基金销售机构”等以下合称“商户”）</w:t>
      </w:r>
      <w:r>
        <w:rPr>
          <w:rFonts w:ascii="仿宋_GB2312" w:eastAsia="仿宋_GB2312" w:hAnsi="仿宋_GB2312" w:cs="仿宋_GB2312"/>
          <w:bCs/>
          <w:color w:val="000000" w:themeColor="text1"/>
          <w:sz w:val="32"/>
          <w:szCs w:val="32"/>
        </w:rPr>
        <w:t>的签约关系，客户授权银行按照</w:t>
      </w:r>
      <w:r>
        <w:rPr>
          <w:rFonts w:ascii="仿宋_GB2312" w:eastAsia="仿宋_GB2312" w:hAnsi="仿宋_GB2312" w:cs="仿宋_GB2312" w:hint="eastAsia"/>
          <w:bCs/>
          <w:color w:val="000000" w:themeColor="text1"/>
          <w:sz w:val="32"/>
          <w:szCs w:val="32"/>
        </w:rPr>
        <w:t>商户</w:t>
      </w:r>
      <w:r>
        <w:rPr>
          <w:rFonts w:ascii="仿宋_GB2312" w:eastAsia="仿宋_GB2312" w:hAnsi="仿宋_GB2312" w:cs="仿宋_GB2312"/>
          <w:bCs/>
          <w:color w:val="000000" w:themeColor="text1"/>
          <w:sz w:val="32"/>
          <w:szCs w:val="32"/>
        </w:rPr>
        <w:t>的交易指令从客户签约</w:t>
      </w:r>
      <w:r>
        <w:rPr>
          <w:rFonts w:ascii="仿宋_GB2312" w:eastAsia="仿宋_GB2312" w:hAnsi="仿宋_GB2312" w:cs="仿宋_GB2312" w:hint="eastAsia"/>
          <w:bCs/>
          <w:color w:val="000000" w:themeColor="text1"/>
          <w:sz w:val="32"/>
          <w:szCs w:val="32"/>
        </w:rPr>
        <w:t>的个人银行账户</w:t>
      </w:r>
      <w:r>
        <w:rPr>
          <w:rFonts w:ascii="仿宋_GB2312" w:eastAsia="仿宋_GB2312" w:hAnsi="仿宋_GB2312" w:cs="仿宋_GB2312"/>
          <w:bCs/>
          <w:color w:val="000000" w:themeColor="text1"/>
          <w:sz w:val="32"/>
          <w:szCs w:val="32"/>
        </w:rPr>
        <w:t>上主动扣划资</w:t>
      </w:r>
      <w:r>
        <w:rPr>
          <w:rFonts w:ascii="仿宋_GB2312" w:eastAsia="仿宋_GB2312" w:hAnsi="仿宋_GB2312" w:cs="仿宋_GB2312"/>
          <w:bCs/>
          <w:color w:val="000000" w:themeColor="text1"/>
          <w:sz w:val="32"/>
          <w:szCs w:val="32"/>
        </w:rPr>
        <w:lastRenderedPageBreak/>
        <w:t>金的一种支付方式。签约和使用渠道包括：计算机、手机、电话、掌上电脑、电视、自助终端等设备，具体以银行及</w:t>
      </w:r>
      <w:r>
        <w:rPr>
          <w:rFonts w:ascii="仿宋_GB2312" w:eastAsia="仿宋_GB2312" w:hAnsi="仿宋_GB2312" w:cs="仿宋_GB2312" w:hint="eastAsia"/>
          <w:bCs/>
          <w:color w:val="000000" w:themeColor="text1"/>
          <w:sz w:val="32"/>
          <w:szCs w:val="32"/>
        </w:rPr>
        <w:t>商户</w:t>
      </w:r>
      <w:r>
        <w:rPr>
          <w:rFonts w:ascii="仿宋_GB2312" w:eastAsia="仿宋_GB2312" w:hAnsi="仿宋_GB2312" w:cs="仿宋_GB2312"/>
          <w:bCs/>
          <w:color w:val="000000" w:themeColor="text1"/>
          <w:sz w:val="32"/>
          <w:szCs w:val="32"/>
        </w:rPr>
        <w:t>提供的快捷支付业务</w:t>
      </w:r>
      <w:r>
        <w:rPr>
          <w:rFonts w:ascii="仿宋_GB2312" w:eastAsia="仿宋_GB2312" w:hAnsi="仿宋_GB2312" w:cs="仿宋_GB2312" w:hint="eastAsia"/>
          <w:bCs/>
          <w:color w:val="000000" w:themeColor="text1"/>
          <w:sz w:val="32"/>
          <w:szCs w:val="32"/>
        </w:rPr>
        <w:t>约定</w:t>
      </w:r>
      <w:r>
        <w:rPr>
          <w:rFonts w:ascii="仿宋_GB2312" w:eastAsia="仿宋_GB2312" w:hAnsi="仿宋_GB2312" w:cs="仿宋_GB2312"/>
          <w:bCs/>
          <w:color w:val="000000" w:themeColor="text1"/>
          <w:sz w:val="32"/>
          <w:szCs w:val="32"/>
        </w:rPr>
        <w:t>为准。</w:t>
      </w:r>
    </w:p>
    <w:p w14:paraId="1839FA32" w14:textId="77777777" w:rsidR="00764E44" w:rsidRDefault="00F9440C">
      <w:pPr>
        <w:snapToGrid w:val="0"/>
        <w:spacing w:line="360" w:lineRule="auto"/>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t xml:space="preserve"> </w:t>
      </w:r>
      <w:r>
        <w:rPr>
          <w:rFonts w:ascii="仿宋_GB2312" w:eastAsia="仿宋_GB2312" w:hAnsi="仿宋_GB2312" w:cs="仿宋_GB2312"/>
          <w:bCs/>
          <w:color w:val="000000" w:themeColor="text1"/>
          <w:sz w:val="32"/>
          <w:szCs w:val="32"/>
        </w:rPr>
        <w:t xml:space="preserve">  </w:t>
      </w:r>
      <w:r>
        <w:rPr>
          <w:rFonts w:ascii="仿宋_GB2312" w:eastAsia="仿宋_GB2312" w:hAnsi="仿宋_GB2312" w:cs="仿宋_GB2312" w:hint="eastAsia"/>
          <w:bCs/>
          <w:color w:val="000000" w:themeColor="text1"/>
          <w:sz w:val="32"/>
          <w:szCs w:val="32"/>
        </w:rPr>
        <w:t>“</w:t>
      </w:r>
      <w:r>
        <w:rPr>
          <w:rFonts w:ascii="仿宋_GB2312" w:eastAsia="仿宋_GB2312" w:hAnsi="仿宋_GB2312" w:cs="仿宋_GB2312"/>
          <w:bCs/>
          <w:color w:val="000000" w:themeColor="text1"/>
          <w:sz w:val="32"/>
          <w:szCs w:val="32"/>
        </w:rPr>
        <w:t>手机号码</w:t>
      </w:r>
      <w:r>
        <w:rPr>
          <w:rFonts w:ascii="仿宋_GB2312" w:eastAsia="仿宋_GB2312" w:hAnsi="仿宋_GB2312" w:cs="仿宋_GB2312" w:hint="eastAsia"/>
          <w:bCs/>
          <w:color w:val="000000" w:themeColor="text1"/>
          <w:sz w:val="32"/>
          <w:szCs w:val="32"/>
        </w:rPr>
        <w:t>”</w:t>
      </w:r>
      <w:r>
        <w:rPr>
          <w:rFonts w:ascii="仿宋_GB2312" w:eastAsia="仿宋_GB2312" w:hAnsi="仿宋_GB2312" w:cs="仿宋_GB2312"/>
          <w:bCs/>
          <w:color w:val="000000" w:themeColor="text1"/>
          <w:sz w:val="32"/>
          <w:szCs w:val="32"/>
        </w:rPr>
        <w:t>指客户与银行签约</w:t>
      </w:r>
      <w:r>
        <w:rPr>
          <w:rFonts w:ascii="仿宋_GB2312" w:eastAsia="仿宋_GB2312" w:hAnsi="仿宋_GB2312" w:cs="仿宋_GB2312" w:hint="eastAsia"/>
          <w:bCs/>
          <w:color w:val="000000" w:themeColor="text1"/>
          <w:sz w:val="32"/>
          <w:szCs w:val="32"/>
        </w:rPr>
        <w:t>“</w:t>
      </w:r>
      <w:r>
        <w:rPr>
          <w:rFonts w:ascii="仿宋_GB2312" w:eastAsia="仿宋_GB2312" w:hAnsi="仿宋_GB2312" w:cs="仿宋_GB2312"/>
          <w:bCs/>
          <w:color w:val="000000" w:themeColor="text1"/>
          <w:sz w:val="32"/>
          <w:szCs w:val="32"/>
        </w:rPr>
        <w:t>及时语</w:t>
      </w:r>
      <w:r>
        <w:rPr>
          <w:rFonts w:ascii="仿宋_GB2312" w:eastAsia="仿宋_GB2312" w:hAnsi="仿宋_GB2312" w:cs="仿宋_GB2312" w:hint="eastAsia"/>
          <w:bCs/>
          <w:color w:val="000000" w:themeColor="text1"/>
          <w:sz w:val="32"/>
          <w:szCs w:val="32"/>
        </w:rPr>
        <w:t>”</w:t>
      </w:r>
      <w:r>
        <w:rPr>
          <w:rFonts w:ascii="仿宋_GB2312" w:eastAsia="仿宋_GB2312" w:hAnsi="仿宋_GB2312" w:cs="仿宋_GB2312"/>
          <w:bCs/>
          <w:color w:val="000000" w:themeColor="text1"/>
          <w:sz w:val="32"/>
          <w:szCs w:val="32"/>
        </w:rPr>
        <w:t>服务的手机号码</w:t>
      </w:r>
      <w:r>
        <w:rPr>
          <w:rFonts w:ascii="仿宋_GB2312" w:eastAsia="仿宋_GB2312" w:hAnsi="仿宋_GB2312" w:cs="仿宋_GB2312" w:hint="eastAsia"/>
          <w:bCs/>
          <w:color w:val="000000" w:themeColor="text1"/>
          <w:sz w:val="32"/>
          <w:szCs w:val="32"/>
        </w:rPr>
        <w:t>，如未签约及时语则为客户</w:t>
      </w:r>
      <w:r>
        <w:rPr>
          <w:rFonts w:ascii="仿宋_GB2312" w:eastAsia="仿宋_GB2312" w:hAnsi="仿宋_GB2312" w:cs="仿宋_GB2312"/>
          <w:bCs/>
          <w:color w:val="000000" w:themeColor="text1"/>
          <w:sz w:val="32"/>
          <w:szCs w:val="32"/>
        </w:rPr>
        <w:t>开立</w:t>
      </w:r>
      <w:r>
        <w:rPr>
          <w:rFonts w:ascii="仿宋_GB2312" w:eastAsia="仿宋_GB2312" w:hAnsi="仿宋_GB2312" w:cs="仿宋_GB2312" w:hint="eastAsia"/>
          <w:bCs/>
          <w:color w:val="000000" w:themeColor="text1"/>
          <w:sz w:val="32"/>
          <w:szCs w:val="32"/>
        </w:rPr>
        <w:t>个人</w:t>
      </w:r>
      <w:r>
        <w:rPr>
          <w:rFonts w:ascii="仿宋_GB2312" w:eastAsia="仿宋_GB2312" w:hAnsi="仿宋_GB2312" w:cs="仿宋_GB2312"/>
          <w:bCs/>
          <w:color w:val="000000" w:themeColor="text1"/>
          <w:sz w:val="32"/>
          <w:szCs w:val="32"/>
        </w:rPr>
        <w:t>银行账户时预留信息中的手机号码。</w:t>
      </w:r>
    </w:p>
    <w:p w14:paraId="117061BA" w14:textId="52CF0B57" w:rsidR="005F354F" w:rsidRDefault="00F9440C">
      <w:pPr>
        <w:snapToGrid w:val="0"/>
        <w:spacing w:line="360" w:lineRule="auto"/>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bCs/>
          <w:color w:val="000000" w:themeColor="text1"/>
          <w:sz w:val="32"/>
          <w:szCs w:val="32"/>
        </w:rPr>
        <w:t xml:space="preserve">第二条 </w:t>
      </w:r>
      <w:r w:rsidR="005F354F">
        <w:rPr>
          <w:rFonts w:ascii="仿宋_GB2312" w:eastAsia="仿宋_GB2312" w:hAnsi="仿宋_GB2312" w:cs="仿宋_GB2312" w:hint="eastAsia"/>
          <w:bCs/>
          <w:color w:val="000000" w:themeColor="text1"/>
          <w:sz w:val="32"/>
          <w:szCs w:val="32"/>
        </w:rPr>
        <w:t>个人信息授权和保护</w:t>
      </w:r>
    </w:p>
    <w:p w14:paraId="5EE34CB9" w14:textId="45DAA873" w:rsidR="005F354F" w:rsidRDefault="005F354F" w:rsidP="005F354F">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t>在快捷支付业务签约和服务提供过程中，</w:t>
      </w:r>
      <w:r w:rsidR="00863655">
        <w:rPr>
          <w:rFonts w:ascii="仿宋_GB2312" w:eastAsia="仿宋_GB2312" w:hAnsi="仿宋_GB2312" w:cs="仿宋_GB2312" w:hint="eastAsia"/>
          <w:bCs/>
          <w:color w:val="000000" w:themeColor="text1"/>
          <w:sz w:val="32"/>
          <w:szCs w:val="32"/>
        </w:rPr>
        <w:t>因提供服务所需，</w:t>
      </w:r>
      <w:r w:rsidR="00C76C81">
        <w:rPr>
          <w:rFonts w:ascii="仿宋_GB2312" w:eastAsia="仿宋_GB2312" w:hAnsi="仿宋_GB2312" w:cs="仿宋_GB2312" w:hint="eastAsia"/>
          <w:bCs/>
          <w:color w:val="000000" w:themeColor="text1"/>
          <w:sz w:val="32"/>
          <w:szCs w:val="32"/>
        </w:rPr>
        <w:t>客户</w:t>
      </w:r>
      <w:r w:rsidR="006F3498">
        <w:rPr>
          <w:rFonts w:ascii="仿宋_GB2312" w:eastAsia="仿宋_GB2312" w:hAnsi="仿宋_GB2312" w:cs="仿宋_GB2312" w:hint="eastAsia"/>
          <w:bCs/>
          <w:color w:val="000000" w:themeColor="text1"/>
          <w:sz w:val="32"/>
          <w:szCs w:val="32"/>
        </w:rPr>
        <w:t>应当知晓并同意：</w:t>
      </w:r>
    </w:p>
    <w:p w14:paraId="51034839" w14:textId="3AD14CA8" w:rsidR="005F354F" w:rsidRDefault="005F354F" w:rsidP="005F354F">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sidRPr="00C07F56">
        <w:rPr>
          <w:rFonts w:ascii="仿宋_GB2312" w:eastAsia="仿宋_GB2312" w:hAnsi="仿宋_GB2312" w:cs="仿宋_GB2312"/>
          <w:bCs/>
          <w:color w:val="000000" w:themeColor="text1"/>
          <w:sz w:val="32"/>
          <w:szCs w:val="32"/>
        </w:rPr>
        <w:t>1、</w:t>
      </w:r>
      <w:r w:rsidR="00D12877" w:rsidRPr="001D6494">
        <w:rPr>
          <w:rFonts w:ascii="仿宋_GB2312" w:eastAsia="仿宋_GB2312" w:hAnsi="仿宋_GB2312" w:cs="仿宋_GB2312" w:hint="eastAsia"/>
          <w:bCs/>
          <w:color w:val="000000" w:themeColor="text1"/>
          <w:sz w:val="32"/>
          <w:szCs w:val="32"/>
        </w:rPr>
        <w:t>如</w:t>
      </w:r>
      <w:r w:rsidR="00C76C81" w:rsidRPr="001D6494">
        <w:rPr>
          <w:rFonts w:ascii="仿宋_GB2312" w:eastAsia="仿宋_GB2312" w:hAnsi="仿宋_GB2312" w:cs="仿宋_GB2312" w:hint="eastAsia"/>
          <w:bCs/>
          <w:color w:val="000000" w:themeColor="text1"/>
          <w:sz w:val="32"/>
          <w:szCs w:val="32"/>
        </w:rPr>
        <w:t>客户</w:t>
      </w:r>
      <w:r w:rsidRPr="00C07F56">
        <w:rPr>
          <w:rFonts w:ascii="仿宋_GB2312" w:eastAsia="仿宋_GB2312" w:hAnsi="仿宋_GB2312" w:cs="仿宋_GB2312"/>
          <w:bCs/>
          <w:color w:val="000000" w:themeColor="text1"/>
          <w:sz w:val="32"/>
          <w:szCs w:val="32"/>
        </w:rPr>
        <w:t>在</w:t>
      </w:r>
      <w:r w:rsidR="007C30D6" w:rsidRPr="001D6494">
        <w:rPr>
          <w:rFonts w:ascii="仿宋_GB2312" w:eastAsia="仿宋_GB2312" w:hAnsi="仿宋_GB2312" w:cs="仿宋_GB2312" w:hint="eastAsia"/>
          <w:bCs/>
          <w:color w:val="000000" w:themeColor="text1"/>
          <w:sz w:val="32"/>
          <w:szCs w:val="32"/>
        </w:rPr>
        <w:t>银行端</w:t>
      </w:r>
      <w:r w:rsidRPr="00C07F56">
        <w:rPr>
          <w:rFonts w:ascii="仿宋_GB2312" w:eastAsia="仿宋_GB2312" w:hAnsi="仿宋_GB2312" w:cs="仿宋_GB2312"/>
          <w:b/>
          <w:bCs/>
          <w:color w:val="000000" w:themeColor="text1"/>
          <w:sz w:val="32"/>
          <w:szCs w:val="32"/>
        </w:rPr>
        <w:t>开通快捷支付服务</w:t>
      </w:r>
      <w:r w:rsidRPr="00C07F56">
        <w:rPr>
          <w:rFonts w:ascii="仿宋_GB2312" w:eastAsia="仿宋_GB2312" w:hAnsi="仿宋_GB2312" w:cs="仿宋_GB2312"/>
          <w:bCs/>
          <w:color w:val="000000" w:themeColor="text1"/>
          <w:sz w:val="32"/>
          <w:szCs w:val="32"/>
        </w:rPr>
        <w:t>时，</w:t>
      </w:r>
      <w:r w:rsidR="00C76C81" w:rsidRPr="001D6494">
        <w:rPr>
          <w:rFonts w:ascii="仿宋_GB2312" w:eastAsia="仿宋_GB2312" w:hAnsi="仿宋_GB2312" w:cs="仿宋_GB2312" w:hint="eastAsia"/>
          <w:bCs/>
          <w:color w:val="000000" w:themeColor="text1"/>
          <w:sz w:val="32"/>
          <w:szCs w:val="32"/>
        </w:rPr>
        <w:t>客户</w:t>
      </w:r>
      <w:r w:rsidR="00D12877" w:rsidRPr="001D6494">
        <w:rPr>
          <w:rFonts w:ascii="仿宋_GB2312" w:eastAsia="仿宋_GB2312" w:hAnsi="仿宋_GB2312" w:cs="仿宋_GB2312" w:hint="eastAsia"/>
          <w:bCs/>
          <w:color w:val="000000" w:themeColor="text1"/>
          <w:sz w:val="32"/>
          <w:szCs w:val="32"/>
        </w:rPr>
        <w:t>授权</w:t>
      </w:r>
      <w:r w:rsidRPr="00C07F56">
        <w:rPr>
          <w:rFonts w:ascii="仿宋_GB2312" w:eastAsia="仿宋_GB2312" w:hAnsi="仿宋_GB2312" w:cs="仿宋_GB2312" w:hint="eastAsia"/>
          <w:bCs/>
          <w:color w:val="000000" w:themeColor="text1"/>
          <w:sz w:val="32"/>
          <w:szCs w:val="32"/>
        </w:rPr>
        <w:t>浦发银行根据业务需要将</w:t>
      </w:r>
      <w:r w:rsidR="00C76C81" w:rsidRPr="001D6494">
        <w:rPr>
          <w:rFonts w:ascii="仿宋_GB2312" w:eastAsia="仿宋_GB2312" w:hAnsi="仿宋_GB2312" w:cs="仿宋_GB2312" w:hint="eastAsia"/>
          <w:bCs/>
          <w:color w:val="000000" w:themeColor="text1"/>
          <w:sz w:val="32"/>
          <w:szCs w:val="32"/>
        </w:rPr>
        <w:t>客户</w:t>
      </w:r>
      <w:r w:rsidRPr="00C07F56">
        <w:rPr>
          <w:rFonts w:ascii="仿宋_GB2312" w:eastAsia="仿宋_GB2312" w:hAnsi="仿宋_GB2312" w:cs="仿宋_GB2312" w:hint="eastAsia"/>
          <w:bCs/>
          <w:color w:val="000000" w:themeColor="text1"/>
          <w:sz w:val="32"/>
          <w:szCs w:val="32"/>
        </w:rPr>
        <w:t>的</w:t>
      </w:r>
      <w:r w:rsidRPr="00C07F56">
        <w:rPr>
          <w:rFonts w:ascii="仿宋_GB2312" w:eastAsia="仿宋_GB2312" w:hAnsi="仿宋_GB2312" w:cs="仿宋_GB2312" w:hint="eastAsia"/>
          <w:b/>
          <w:bCs/>
          <w:color w:val="000000" w:themeColor="text1"/>
          <w:sz w:val="32"/>
          <w:szCs w:val="32"/>
        </w:rPr>
        <w:t>姓名、银行卡号、手机号码、</w:t>
      </w:r>
      <w:r w:rsidR="0070417F" w:rsidRPr="001D6494">
        <w:rPr>
          <w:rFonts w:ascii="仿宋_GB2312" w:eastAsia="仿宋_GB2312" w:hAnsi="仿宋_GB2312" w:cs="仿宋_GB2312" w:hint="eastAsia"/>
          <w:b/>
          <w:bCs/>
          <w:color w:val="000000" w:themeColor="text1"/>
          <w:sz w:val="32"/>
          <w:szCs w:val="32"/>
        </w:rPr>
        <w:t>身份</w:t>
      </w:r>
      <w:r w:rsidRPr="00C07F56">
        <w:rPr>
          <w:rFonts w:ascii="仿宋_GB2312" w:eastAsia="仿宋_GB2312" w:hAnsi="仿宋_GB2312" w:cs="仿宋_GB2312" w:hint="eastAsia"/>
          <w:b/>
          <w:bCs/>
          <w:color w:val="000000" w:themeColor="text1"/>
          <w:sz w:val="32"/>
          <w:szCs w:val="32"/>
        </w:rPr>
        <w:t>证件类型</w:t>
      </w:r>
      <w:r w:rsidR="00C76C81" w:rsidRPr="001D6494">
        <w:rPr>
          <w:rFonts w:ascii="仿宋_GB2312" w:eastAsia="仿宋_GB2312" w:hAnsi="仿宋_GB2312" w:cs="仿宋_GB2312" w:hint="eastAsia"/>
          <w:b/>
          <w:bCs/>
          <w:color w:val="000000" w:themeColor="text1"/>
          <w:sz w:val="32"/>
          <w:szCs w:val="32"/>
        </w:rPr>
        <w:t>及</w:t>
      </w:r>
      <w:r w:rsidRPr="00C07F56">
        <w:rPr>
          <w:rFonts w:ascii="仿宋_GB2312" w:eastAsia="仿宋_GB2312" w:hAnsi="仿宋_GB2312" w:cs="仿宋_GB2312" w:hint="eastAsia"/>
          <w:b/>
          <w:bCs/>
          <w:color w:val="000000" w:themeColor="text1"/>
          <w:sz w:val="32"/>
          <w:szCs w:val="32"/>
        </w:rPr>
        <w:t>号码</w:t>
      </w:r>
      <w:r w:rsidRPr="00C07F56">
        <w:rPr>
          <w:rFonts w:ascii="仿宋_GB2312" w:eastAsia="仿宋_GB2312" w:hAnsi="仿宋_GB2312" w:cs="仿宋_GB2312" w:hint="eastAsia"/>
          <w:bCs/>
          <w:color w:val="000000" w:themeColor="text1"/>
          <w:sz w:val="32"/>
          <w:szCs w:val="32"/>
        </w:rPr>
        <w:t>发送至</w:t>
      </w:r>
      <w:r w:rsidRPr="00C07F56">
        <w:rPr>
          <w:rFonts w:ascii="仿宋_GB2312" w:eastAsia="仿宋_GB2312" w:hAnsi="仿宋_GB2312" w:cs="仿宋_GB2312" w:hint="eastAsia"/>
          <w:b/>
          <w:bCs/>
          <w:color w:val="000000" w:themeColor="text1"/>
          <w:sz w:val="32"/>
          <w:szCs w:val="32"/>
        </w:rPr>
        <w:t>商户</w:t>
      </w:r>
      <w:r w:rsidRPr="00C07F56">
        <w:rPr>
          <w:rFonts w:ascii="仿宋_GB2312" w:eastAsia="仿宋_GB2312" w:hAnsi="仿宋_GB2312" w:cs="仿宋_GB2312" w:hint="eastAsia"/>
          <w:bCs/>
          <w:color w:val="000000" w:themeColor="text1"/>
          <w:sz w:val="32"/>
          <w:szCs w:val="32"/>
        </w:rPr>
        <w:t>用于身份核验</w:t>
      </w:r>
      <w:r w:rsidR="00D12877" w:rsidRPr="001D6494">
        <w:rPr>
          <w:rFonts w:ascii="仿宋_GB2312" w:eastAsia="仿宋_GB2312" w:hAnsi="仿宋_GB2312" w:cs="仿宋_GB2312" w:hint="eastAsia"/>
          <w:bCs/>
          <w:color w:val="000000" w:themeColor="text1"/>
          <w:sz w:val="32"/>
          <w:szCs w:val="32"/>
        </w:rPr>
        <w:t>，</w:t>
      </w:r>
      <w:r w:rsidR="00D12877">
        <w:rPr>
          <w:rFonts w:ascii="仿宋_GB2312" w:eastAsia="仿宋_GB2312" w:hAnsi="仿宋_GB2312" w:cs="仿宋_GB2312"/>
          <w:bCs/>
          <w:color w:val="000000" w:themeColor="text1"/>
          <w:sz w:val="32"/>
          <w:szCs w:val="32"/>
        </w:rPr>
        <w:t>并同意将指定银行卡号与</w:t>
      </w:r>
      <w:r w:rsidR="0070417F">
        <w:rPr>
          <w:rFonts w:ascii="仿宋_GB2312" w:eastAsia="仿宋_GB2312" w:hAnsi="仿宋_GB2312" w:cs="仿宋_GB2312" w:hint="eastAsia"/>
          <w:bCs/>
          <w:color w:val="000000" w:themeColor="text1"/>
          <w:sz w:val="32"/>
          <w:szCs w:val="32"/>
        </w:rPr>
        <w:t>客户</w:t>
      </w:r>
      <w:r w:rsidR="00D12877">
        <w:rPr>
          <w:rFonts w:ascii="仿宋_GB2312" w:eastAsia="仿宋_GB2312" w:hAnsi="仿宋_GB2312" w:cs="仿宋_GB2312" w:hint="eastAsia"/>
          <w:bCs/>
          <w:color w:val="000000" w:themeColor="text1"/>
          <w:sz w:val="32"/>
          <w:szCs w:val="32"/>
        </w:rPr>
        <w:t>在商户</w:t>
      </w:r>
      <w:r w:rsidR="00D12877">
        <w:rPr>
          <w:rFonts w:ascii="仿宋_GB2312" w:eastAsia="仿宋_GB2312" w:hAnsi="仿宋_GB2312" w:cs="仿宋_GB2312"/>
          <w:bCs/>
          <w:color w:val="000000" w:themeColor="text1"/>
          <w:sz w:val="32"/>
          <w:szCs w:val="32"/>
        </w:rPr>
        <w:t>开立的</w:t>
      </w:r>
      <w:r w:rsidR="00D12877">
        <w:rPr>
          <w:rFonts w:ascii="仿宋_GB2312" w:eastAsia="仿宋_GB2312" w:hAnsi="仿宋_GB2312" w:cs="仿宋_GB2312" w:hint="eastAsia"/>
          <w:bCs/>
          <w:color w:val="000000" w:themeColor="text1"/>
          <w:sz w:val="32"/>
          <w:szCs w:val="32"/>
        </w:rPr>
        <w:t>商户</w:t>
      </w:r>
      <w:r w:rsidR="00D12877">
        <w:rPr>
          <w:rFonts w:ascii="仿宋_GB2312" w:eastAsia="仿宋_GB2312" w:hAnsi="仿宋_GB2312" w:cs="仿宋_GB2312"/>
          <w:bCs/>
          <w:color w:val="000000" w:themeColor="text1"/>
          <w:sz w:val="32"/>
          <w:szCs w:val="32"/>
        </w:rPr>
        <w:t>账号建立签约关系</w:t>
      </w:r>
      <w:r w:rsidR="00C07F56">
        <w:rPr>
          <w:rFonts w:ascii="仿宋_GB2312" w:eastAsia="仿宋_GB2312" w:hAnsi="仿宋_GB2312" w:cs="仿宋_GB2312" w:hint="eastAsia"/>
          <w:bCs/>
          <w:color w:val="000000" w:themeColor="text1"/>
          <w:sz w:val="32"/>
          <w:szCs w:val="32"/>
        </w:rPr>
        <w:t>。</w:t>
      </w:r>
    </w:p>
    <w:p w14:paraId="3BBBB5BC" w14:textId="47071947" w:rsidR="007D79B6" w:rsidRDefault="005F354F" w:rsidP="005F354F">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t>2、</w:t>
      </w:r>
      <w:r w:rsidR="00D12877">
        <w:rPr>
          <w:rFonts w:ascii="仿宋_GB2312" w:eastAsia="仿宋_GB2312" w:hAnsi="仿宋_GB2312" w:cs="仿宋_GB2312" w:hint="eastAsia"/>
          <w:bCs/>
          <w:color w:val="000000" w:themeColor="text1"/>
          <w:sz w:val="32"/>
          <w:szCs w:val="32"/>
        </w:rPr>
        <w:t>如</w:t>
      </w:r>
      <w:r w:rsidR="0070417F">
        <w:rPr>
          <w:rFonts w:ascii="仿宋_GB2312" w:eastAsia="仿宋_GB2312" w:hAnsi="仿宋_GB2312" w:cs="仿宋_GB2312" w:hint="eastAsia"/>
          <w:bCs/>
          <w:color w:val="000000" w:themeColor="text1"/>
          <w:sz w:val="32"/>
          <w:szCs w:val="32"/>
        </w:rPr>
        <w:t>客户</w:t>
      </w:r>
      <w:r>
        <w:rPr>
          <w:rFonts w:ascii="仿宋_GB2312" w:eastAsia="仿宋_GB2312" w:hAnsi="仿宋_GB2312" w:cs="仿宋_GB2312"/>
          <w:bCs/>
          <w:color w:val="000000" w:themeColor="text1"/>
          <w:sz w:val="32"/>
          <w:szCs w:val="32"/>
        </w:rPr>
        <w:t>在商户端开通</w:t>
      </w:r>
      <w:r w:rsidRPr="00AA3D6B">
        <w:rPr>
          <w:rFonts w:ascii="仿宋_GB2312" w:eastAsia="仿宋_GB2312" w:hAnsi="仿宋_GB2312" w:cs="仿宋_GB2312"/>
          <w:b/>
          <w:bCs/>
          <w:color w:val="000000" w:themeColor="text1"/>
          <w:sz w:val="32"/>
          <w:szCs w:val="32"/>
        </w:rPr>
        <w:t>快捷支付</w:t>
      </w:r>
      <w:r>
        <w:rPr>
          <w:rFonts w:ascii="仿宋_GB2312" w:eastAsia="仿宋_GB2312" w:hAnsi="仿宋_GB2312" w:cs="仿宋_GB2312"/>
          <w:bCs/>
          <w:color w:val="000000" w:themeColor="text1"/>
          <w:sz w:val="32"/>
          <w:szCs w:val="32"/>
        </w:rPr>
        <w:t>服务时，</w:t>
      </w:r>
      <w:r w:rsidR="0070417F">
        <w:rPr>
          <w:rFonts w:ascii="仿宋_GB2312" w:eastAsia="仿宋_GB2312" w:hAnsi="仿宋_GB2312" w:cs="仿宋_GB2312" w:hint="eastAsia"/>
          <w:bCs/>
          <w:color w:val="000000" w:themeColor="text1"/>
          <w:sz w:val="32"/>
          <w:szCs w:val="32"/>
        </w:rPr>
        <w:t>客户</w:t>
      </w:r>
      <w:r w:rsidR="00D12877">
        <w:rPr>
          <w:rFonts w:ascii="仿宋_GB2312" w:eastAsia="仿宋_GB2312" w:hAnsi="仿宋_GB2312" w:cs="仿宋_GB2312" w:hint="eastAsia"/>
          <w:bCs/>
          <w:color w:val="000000" w:themeColor="text1"/>
          <w:sz w:val="32"/>
          <w:szCs w:val="32"/>
        </w:rPr>
        <w:t>授权</w:t>
      </w:r>
      <w:r>
        <w:rPr>
          <w:rFonts w:ascii="仿宋_GB2312" w:eastAsia="仿宋_GB2312" w:hAnsi="仿宋_GB2312" w:cs="仿宋_GB2312" w:hint="eastAsia"/>
          <w:bCs/>
          <w:color w:val="000000" w:themeColor="text1"/>
          <w:sz w:val="32"/>
          <w:szCs w:val="32"/>
        </w:rPr>
        <w:t>由商户获取</w:t>
      </w:r>
      <w:r w:rsidR="0070417F">
        <w:rPr>
          <w:rFonts w:ascii="仿宋_GB2312" w:eastAsia="仿宋_GB2312" w:hAnsi="仿宋_GB2312" w:cs="仿宋_GB2312" w:hint="eastAsia"/>
          <w:bCs/>
          <w:color w:val="000000" w:themeColor="text1"/>
          <w:sz w:val="32"/>
          <w:szCs w:val="32"/>
        </w:rPr>
        <w:t>、</w:t>
      </w:r>
      <w:r>
        <w:rPr>
          <w:rFonts w:ascii="仿宋_GB2312" w:eastAsia="仿宋_GB2312" w:hAnsi="仿宋_GB2312" w:cs="仿宋_GB2312" w:hint="eastAsia"/>
          <w:bCs/>
          <w:color w:val="000000" w:themeColor="text1"/>
          <w:sz w:val="32"/>
          <w:szCs w:val="32"/>
        </w:rPr>
        <w:t>收集本</w:t>
      </w:r>
      <w:r w:rsidR="0070417F">
        <w:rPr>
          <w:rFonts w:ascii="仿宋_GB2312" w:eastAsia="仿宋_GB2312" w:hAnsi="仿宋_GB2312" w:cs="仿宋_GB2312" w:hint="eastAsia"/>
          <w:bCs/>
          <w:color w:val="000000" w:themeColor="text1"/>
          <w:sz w:val="32"/>
          <w:szCs w:val="32"/>
        </w:rPr>
        <w:t>服务</w:t>
      </w:r>
      <w:r>
        <w:rPr>
          <w:rFonts w:ascii="仿宋_GB2312" w:eastAsia="仿宋_GB2312" w:hAnsi="仿宋_GB2312" w:cs="仿宋_GB2312" w:hint="eastAsia"/>
          <w:bCs/>
          <w:color w:val="000000" w:themeColor="text1"/>
          <w:sz w:val="32"/>
          <w:szCs w:val="32"/>
        </w:rPr>
        <w:t>申请过程中所填写的要素信息（</w:t>
      </w:r>
      <w:r w:rsidRPr="00AA3D6B">
        <w:rPr>
          <w:rFonts w:ascii="仿宋_GB2312" w:eastAsia="仿宋_GB2312" w:hAnsi="仿宋_GB2312" w:cs="仿宋_GB2312" w:hint="eastAsia"/>
          <w:b/>
          <w:bCs/>
          <w:color w:val="000000" w:themeColor="text1"/>
          <w:sz w:val="32"/>
          <w:szCs w:val="32"/>
        </w:rPr>
        <w:t>姓名、银行卡号、手机号码、身份证件类型及号码</w:t>
      </w:r>
      <w:r>
        <w:rPr>
          <w:rFonts w:ascii="仿宋_GB2312" w:eastAsia="仿宋_GB2312" w:hAnsi="仿宋_GB2312" w:cs="仿宋_GB2312" w:hint="eastAsia"/>
          <w:bCs/>
          <w:color w:val="000000" w:themeColor="text1"/>
          <w:sz w:val="32"/>
          <w:szCs w:val="32"/>
        </w:rPr>
        <w:t>、</w:t>
      </w:r>
      <w:r w:rsidRPr="001D6494">
        <w:rPr>
          <w:rFonts w:ascii="仿宋_GB2312" w:eastAsia="仿宋_GB2312" w:hAnsi="仿宋_GB2312" w:cs="仿宋_GB2312" w:hint="eastAsia"/>
          <w:b/>
          <w:bCs/>
          <w:color w:val="000000" w:themeColor="text1"/>
          <w:sz w:val="32"/>
          <w:szCs w:val="32"/>
        </w:rPr>
        <w:t>信用卡有效期</w:t>
      </w:r>
      <w:r>
        <w:rPr>
          <w:rFonts w:ascii="仿宋_GB2312" w:eastAsia="仿宋_GB2312" w:hAnsi="仿宋_GB2312" w:cs="仿宋_GB2312"/>
          <w:b/>
          <w:bCs/>
          <w:color w:val="000000" w:themeColor="text1"/>
          <w:sz w:val="32"/>
          <w:szCs w:val="32"/>
        </w:rPr>
        <w:t>（如需）</w:t>
      </w:r>
      <w:r>
        <w:rPr>
          <w:rFonts w:ascii="仿宋_GB2312" w:eastAsia="仿宋_GB2312" w:hAnsi="仿宋_GB2312" w:cs="仿宋_GB2312" w:hint="eastAsia"/>
          <w:bCs/>
          <w:color w:val="000000" w:themeColor="text1"/>
          <w:sz w:val="32"/>
          <w:szCs w:val="32"/>
        </w:rPr>
        <w:t>，并向银行提供，以供银行对</w:t>
      </w:r>
      <w:r w:rsidR="00FA51F0">
        <w:rPr>
          <w:rFonts w:ascii="仿宋_GB2312" w:eastAsia="仿宋_GB2312" w:hAnsi="仿宋_GB2312" w:cs="仿宋_GB2312" w:hint="eastAsia"/>
          <w:bCs/>
          <w:color w:val="000000" w:themeColor="text1"/>
          <w:sz w:val="32"/>
          <w:szCs w:val="32"/>
        </w:rPr>
        <w:t>客户</w:t>
      </w:r>
      <w:r>
        <w:rPr>
          <w:rFonts w:ascii="仿宋_GB2312" w:eastAsia="仿宋_GB2312" w:hAnsi="仿宋_GB2312" w:cs="仿宋_GB2312" w:hint="eastAsia"/>
          <w:bCs/>
          <w:color w:val="000000" w:themeColor="text1"/>
          <w:sz w:val="32"/>
          <w:szCs w:val="32"/>
        </w:rPr>
        <w:t>在银行端预留的要素信息进行核验</w:t>
      </w:r>
      <w:r w:rsidR="006F3498">
        <w:rPr>
          <w:rFonts w:ascii="仿宋_GB2312" w:eastAsia="仿宋_GB2312" w:hAnsi="仿宋_GB2312" w:cs="仿宋_GB2312" w:hint="eastAsia"/>
          <w:bCs/>
          <w:color w:val="000000" w:themeColor="text1"/>
          <w:sz w:val="32"/>
          <w:szCs w:val="32"/>
        </w:rPr>
        <w:t>，</w:t>
      </w:r>
      <w:r w:rsidR="006F3498">
        <w:rPr>
          <w:rFonts w:ascii="仿宋_GB2312" w:eastAsia="仿宋_GB2312" w:hAnsi="仿宋_GB2312" w:cs="仿宋_GB2312"/>
          <w:bCs/>
          <w:color w:val="000000" w:themeColor="text1"/>
          <w:sz w:val="32"/>
          <w:szCs w:val="32"/>
        </w:rPr>
        <w:t>并同意将指定银行卡号与</w:t>
      </w:r>
      <w:r w:rsidR="00FA51F0">
        <w:rPr>
          <w:rFonts w:ascii="仿宋_GB2312" w:eastAsia="仿宋_GB2312" w:hAnsi="仿宋_GB2312" w:cs="仿宋_GB2312" w:hint="eastAsia"/>
          <w:bCs/>
          <w:color w:val="000000" w:themeColor="text1"/>
          <w:sz w:val="32"/>
          <w:szCs w:val="32"/>
        </w:rPr>
        <w:t>客户</w:t>
      </w:r>
      <w:r w:rsidR="006F3498">
        <w:rPr>
          <w:rFonts w:ascii="仿宋_GB2312" w:eastAsia="仿宋_GB2312" w:hAnsi="仿宋_GB2312" w:cs="仿宋_GB2312" w:hint="eastAsia"/>
          <w:bCs/>
          <w:color w:val="000000" w:themeColor="text1"/>
          <w:sz w:val="32"/>
          <w:szCs w:val="32"/>
        </w:rPr>
        <w:t>在商户</w:t>
      </w:r>
      <w:r w:rsidR="006F3498">
        <w:rPr>
          <w:rFonts w:ascii="仿宋_GB2312" w:eastAsia="仿宋_GB2312" w:hAnsi="仿宋_GB2312" w:cs="仿宋_GB2312"/>
          <w:bCs/>
          <w:color w:val="000000" w:themeColor="text1"/>
          <w:sz w:val="32"/>
          <w:szCs w:val="32"/>
        </w:rPr>
        <w:t>开立的</w:t>
      </w:r>
      <w:r w:rsidR="006F3498">
        <w:rPr>
          <w:rFonts w:ascii="仿宋_GB2312" w:eastAsia="仿宋_GB2312" w:hAnsi="仿宋_GB2312" w:cs="仿宋_GB2312" w:hint="eastAsia"/>
          <w:bCs/>
          <w:color w:val="000000" w:themeColor="text1"/>
          <w:sz w:val="32"/>
          <w:szCs w:val="32"/>
        </w:rPr>
        <w:t>商户</w:t>
      </w:r>
      <w:r w:rsidR="006F3498">
        <w:rPr>
          <w:rFonts w:ascii="仿宋_GB2312" w:eastAsia="仿宋_GB2312" w:hAnsi="仿宋_GB2312" w:cs="仿宋_GB2312"/>
          <w:bCs/>
          <w:color w:val="000000" w:themeColor="text1"/>
          <w:sz w:val="32"/>
          <w:szCs w:val="32"/>
        </w:rPr>
        <w:t>账号建立签约关系</w:t>
      </w:r>
      <w:r>
        <w:rPr>
          <w:rFonts w:ascii="仿宋_GB2312" w:eastAsia="仿宋_GB2312" w:hAnsi="仿宋_GB2312" w:cs="仿宋_GB2312" w:hint="eastAsia"/>
          <w:bCs/>
          <w:color w:val="000000" w:themeColor="text1"/>
          <w:sz w:val="32"/>
          <w:szCs w:val="32"/>
        </w:rPr>
        <w:t>。</w:t>
      </w:r>
    </w:p>
    <w:p w14:paraId="4A09CC53" w14:textId="3208886A" w:rsidR="006F3498" w:rsidRPr="006F3498" w:rsidRDefault="007D79B6" w:rsidP="005F354F">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t>3、</w:t>
      </w:r>
      <w:r w:rsidR="006F3498">
        <w:rPr>
          <w:rFonts w:ascii="仿宋_GB2312" w:eastAsia="仿宋_GB2312" w:hAnsi="仿宋_GB2312" w:cs="仿宋_GB2312" w:hint="eastAsia"/>
          <w:bCs/>
          <w:color w:val="000000" w:themeColor="text1"/>
          <w:sz w:val="32"/>
          <w:szCs w:val="32"/>
        </w:rPr>
        <w:t>如因法律法规、监管要求对</w:t>
      </w:r>
      <w:r w:rsidR="00FA51F0">
        <w:rPr>
          <w:rFonts w:ascii="仿宋_GB2312" w:eastAsia="仿宋_GB2312" w:hAnsi="仿宋_GB2312" w:cs="仿宋_GB2312" w:hint="eastAsia"/>
          <w:bCs/>
          <w:color w:val="000000" w:themeColor="text1"/>
          <w:sz w:val="32"/>
          <w:szCs w:val="32"/>
        </w:rPr>
        <w:t>客户</w:t>
      </w:r>
      <w:r>
        <w:rPr>
          <w:rFonts w:ascii="仿宋_GB2312" w:eastAsia="仿宋_GB2312" w:hAnsi="仿宋_GB2312" w:cs="仿宋_GB2312" w:hint="eastAsia"/>
          <w:bCs/>
          <w:color w:val="000000" w:themeColor="text1"/>
          <w:sz w:val="32"/>
          <w:szCs w:val="32"/>
        </w:rPr>
        <w:t>提供的前述个人信息</w:t>
      </w:r>
      <w:r w:rsidR="006F3498">
        <w:rPr>
          <w:rFonts w:ascii="仿宋_GB2312" w:eastAsia="仿宋_GB2312" w:hAnsi="仿宋_GB2312" w:cs="仿宋_GB2312" w:hint="eastAsia"/>
          <w:bCs/>
          <w:color w:val="000000" w:themeColor="text1"/>
          <w:sz w:val="32"/>
          <w:szCs w:val="32"/>
        </w:rPr>
        <w:t>验证要素发生变化的，</w:t>
      </w:r>
      <w:r w:rsidR="006F3498">
        <w:rPr>
          <w:rFonts w:ascii="仿宋_GB2312" w:eastAsia="仿宋_GB2312" w:hAnsi="仿宋_GB2312" w:cs="仿宋_GB2312"/>
          <w:bCs/>
          <w:color w:val="000000" w:themeColor="text1"/>
          <w:sz w:val="32"/>
          <w:szCs w:val="32"/>
        </w:rPr>
        <w:t>银行</w:t>
      </w:r>
      <w:r w:rsidR="006F3498">
        <w:rPr>
          <w:rFonts w:ascii="仿宋_GB2312" w:eastAsia="仿宋_GB2312" w:hAnsi="仿宋_GB2312" w:cs="仿宋_GB2312" w:hint="eastAsia"/>
          <w:bCs/>
          <w:color w:val="000000" w:themeColor="text1"/>
          <w:sz w:val="32"/>
          <w:szCs w:val="32"/>
        </w:rPr>
        <w:t>将根据要求</w:t>
      </w:r>
      <w:r w:rsidR="006F3498" w:rsidRPr="00884AED">
        <w:rPr>
          <w:rFonts w:ascii="仿宋_GB2312" w:eastAsia="仿宋_GB2312" w:hAnsi="仿宋_GB2312" w:cs="仿宋_GB2312"/>
          <w:bCs/>
          <w:color w:val="000000" w:themeColor="text1"/>
          <w:sz w:val="32"/>
          <w:szCs w:val="32"/>
        </w:rPr>
        <w:t>变更上述要素</w:t>
      </w:r>
      <w:r w:rsidR="006F3498">
        <w:rPr>
          <w:rFonts w:ascii="仿宋_GB2312" w:eastAsia="仿宋_GB2312" w:hAnsi="仿宋_GB2312" w:cs="仿宋_GB2312" w:hint="eastAsia"/>
          <w:bCs/>
          <w:color w:val="000000" w:themeColor="text1"/>
          <w:sz w:val="32"/>
          <w:szCs w:val="32"/>
        </w:rPr>
        <w:t>并</w:t>
      </w:r>
      <w:r w:rsidR="006F3498">
        <w:rPr>
          <w:rFonts w:ascii="仿宋_GB2312" w:eastAsia="仿宋_GB2312" w:hAnsi="仿宋_GB2312" w:cs="仿宋_GB2312" w:hint="eastAsia"/>
          <w:bCs/>
          <w:color w:val="000000" w:themeColor="text1"/>
          <w:sz w:val="32"/>
          <w:szCs w:val="32"/>
        </w:rPr>
        <w:lastRenderedPageBreak/>
        <w:t>重新获取</w:t>
      </w:r>
      <w:r w:rsidR="00FA51F0">
        <w:rPr>
          <w:rFonts w:ascii="仿宋_GB2312" w:eastAsia="仿宋_GB2312" w:hAnsi="仿宋_GB2312" w:cs="仿宋_GB2312" w:hint="eastAsia"/>
          <w:bCs/>
          <w:color w:val="000000" w:themeColor="text1"/>
          <w:sz w:val="32"/>
          <w:szCs w:val="32"/>
        </w:rPr>
        <w:t>客户</w:t>
      </w:r>
      <w:r w:rsidR="006F3498">
        <w:rPr>
          <w:rFonts w:ascii="仿宋_GB2312" w:eastAsia="仿宋_GB2312" w:hAnsi="仿宋_GB2312" w:cs="仿宋_GB2312" w:hint="eastAsia"/>
          <w:bCs/>
          <w:color w:val="000000" w:themeColor="text1"/>
          <w:sz w:val="32"/>
          <w:szCs w:val="32"/>
        </w:rPr>
        <w:t>的授权</w:t>
      </w:r>
      <w:r w:rsidR="006F3498">
        <w:rPr>
          <w:rFonts w:ascii="仿宋_GB2312" w:eastAsia="仿宋_GB2312" w:hAnsi="仿宋_GB2312" w:cs="仿宋_GB2312"/>
          <w:bCs/>
          <w:color w:val="000000" w:themeColor="text1"/>
          <w:sz w:val="32"/>
          <w:szCs w:val="32"/>
        </w:rPr>
        <w:t>。</w:t>
      </w:r>
    </w:p>
    <w:p w14:paraId="5D6F548F" w14:textId="7CAE5164" w:rsidR="005F354F" w:rsidRDefault="008E2464" w:rsidP="005F354F">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sz w:val="32"/>
          <w:szCs w:val="32"/>
          <w:lang w:bidi="ar"/>
        </w:rPr>
        <w:t>4</w:t>
      </w:r>
      <w:r w:rsidR="005F354F">
        <w:rPr>
          <w:rFonts w:ascii="仿宋_GB2312" w:eastAsia="仿宋_GB2312" w:hAnsi="仿宋_GB2312" w:cs="仿宋_GB2312" w:hint="eastAsia"/>
          <w:bCs/>
          <w:color w:val="000000"/>
          <w:sz w:val="32"/>
          <w:szCs w:val="32"/>
          <w:lang w:bidi="ar"/>
        </w:rPr>
        <w:t>、</w:t>
      </w:r>
      <w:r w:rsidR="0096115C">
        <w:rPr>
          <w:rFonts w:ascii="仿宋_GB2312" w:eastAsia="仿宋_GB2312" w:hAnsi="仿宋_GB2312" w:cs="仿宋_GB2312" w:hint="eastAsia"/>
          <w:bCs/>
          <w:color w:val="000000"/>
          <w:sz w:val="32"/>
          <w:szCs w:val="32"/>
          <w:lang w:bidi="ar"/>
        </w:rPr>
        <w:t>银行</w:t>
      </w:r>
      <w:r w:rsidR="005F354F">
        <w:rPr>
          <w:rFonts w:ascii="仿宋_GB2312" w:eastAsia="仿宋_GB2312" w:hAnsi="仿宋_GB2312" w:cs="仿宋_GB2312" w:hint="eastAsia"/>
          <w:b/>
          <w:bCs/>
          <w:color w:val="000000"/>
          <w:sz w:val="32"/>
          <w:szCs w:val="32"/>
          <w:lang w:bidi="ar"/>
        </w:rPr>
        <w:t>将按照法律法规规定履行保密义务，采取有效措施保护</w:t>
      </w:r>
      <w:r w:rsidR="0096115C">
        <w:rPr>
          <w:rFonts w:ascii="仿宋_GB2312" w:eastAsia="仿宋_GB2312" w:hAnsi="仿宋_GB2312" w:cs="仿宋_GB2312" w:hint="eastAsia"/>
          <w:b/>
          <w:bCs/>
          <w:color w:val="000000"/>
          <w:sz w:val="32"/>
          <w:szCs w:val="32"/>
          <w:lang w:bidi="ar"/>
        </w:rPr>
        <w:t>客户</w:t>
      </w:r>
      <w:r w:rsidR="005F354F">
        <w:rPr>
          <w:rFonts w:ascii="仿宋_GB2312" w:eastAsia="仿宋_GB2312" w:hAnsi="仿宋_GB2312" w:cs="仿宋_GB2312" w:hint="eastAsia"/>
          <w:b/>
          <w:bCs/>
          <w:color w:val="000000"/>
          <w:sz w:val="32"/>
          <w:szCs w:val="32"/>
          <w:lang w:bidi="ar"/>
        </w:rPr>
        <w:t>的</w:t>
      </w:r>
      <w:r w:rsidR="007C30D6">
        <w:rPr>
          <w:rFonts w:ascii="仿宋_GB2312" w:eastAsia="仿宋_GB2312" w:hAnsi="仿宋_GB2312" w:cs="仿宋_GB2312" w:hint="eastAsia"/>
          <w:b/>
          <w:bCs/>
          <w:color w:val="000000"/>
          <w:sz w:val="32"/>
          <w:szCs w:val="32"/>
          <w:lang w:bidi="ar"/>
        </w:rPr>
        <w:t>个人</w:t>
      </w:r>
      <w:r w:rsidR="005F354F">
        <w:rPr>
          <w:rFonts w:ascii="仿宋_GB2312" w:eastAsia="仿宋_GB2312" w:hAnsi="仿宋_GB2312" w:cs="仿宋_GB2312" w:hint="eastAsia"/>
          <w:b/>
          <w:bCs/>
          <w:color w:val="000000"/>
          <w:sz w:val="32"/>
          <w:szCs w:val="32"/>
          <w:lang w:bidi="ar"/>
        </w:rPr>
        <w:t>信息安全，且仅在为</w:t>
      </w:r>
      <w:r w:rsidR="0096115C">
        <w:rPr>
          <w:rFonts w:ascii="仿宋_GB2312" w:eastAsia="仿宋_GB2312" w:hAnsi="仿宋_GB2312" w:cs="仿宋_GB2312" w:hint="eastAsia"/>
          <w:b/>
          <w:bCs/>
          <w:color w:val="000000"/>
          <w:sz w:val="32"/>
          <w:szCs w:val="32"/>
          <w:lang w:bidi="ar"/>
        </w:rPr>
        <w:t>客户</w:t>
      </w:r>
      <w:r w:rsidR="005F354F">
        <w:rPr>
          <w:rFonts w:ascii="仿宋_GB2312" w:eastAsia="仿宋_GB2312" w:hAnsi="仿宋_GB2312" w:cs="仿宋_GB2312" w:hint="eastAsia"/>
          <w:b/>
          <w:bCs/>
          <w:color w:val="000000"/>
          <w:sz w:val="32"/>
          <w:szCs w:val="32"/>
          <w:lang w:bidi="ar"/>
        </w:rPr>
        <w:t>提供本服务之所需的期限内存储</w:t>
      </w:r>
      <w:r w:rsidR="0096115C">
        <w:rPr>
          <w:rFonts w:ascii="仿宋_GB2312" w:eastAsia="仿宋_GB2312" w:hAnsi="仿宋_GB2312" w:cs="仿宋_GB2312" w:hint="eastAsia"/>
          <w:b/>
          <w:bCs/>
          <w:color w:val="000000"/>
          <w:sz w:val="32"/>
          <w:szCs w:val="32"/>
          <w:lang w:bidi="ar"/>
        </w:rPr>
        <w:t>客户</w:t>
      </w:r>
      <w:r w:rsidR="005F354F">
        <w:rPr>
          <w:rFonts w:ascii="仿宋_GB2312" w:eastAsia="仿宋_GB2312" w:hAnsi="仿宋_GB2312" w:cs="仿宋_GB2312" w:hint="eastAsia"/>
          <w:b/>
          <w:bCs/>
          <w:color w:val="000000"/>
          <w:sz w:val="32"/>
          <w:szCs w:val="32"/>
          <w:lang w:bidi="ar"/>
        </w:rPr>
        <w:t>的个人信息。</w:t>
      </w:r>
    </w:p>
    <w:p w14:paraId="6BF2DBB3" w14:textId="32442E3B" w:rsidR="005F354F" w:rsidRDefault="008E2464" w:rsidP="008E2464">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t>5</w:t>
      </w:r>
      <w:r w:rsidR="005F354F" w:rsidRPr="00DC268F">
        <w:rPr>
          <w:rFonts w:ascii="仿宋_GB2312" w:eastAsia="仿宋_GB2312" w:hAnsi="仿宋_GB2312" w:cs="仿宋_GB2312" w:hint="eastAsia"/>
          <w:bCs/>
          <w:color w:val="000000" w:themeColor="text1"/>
          <w:sz w:val="32"/>
          <w:szCs w:val="32"/>
        </w:rPr>
        <w:t>、为保证未成年人个人信息相关权益，对</w:t>
      </w:r>
      <w:r w:rsidR="00074829" w:rsidRPr="008E2464">
        <w:rPr>
          <w:rFonts w:ascii="仿宋_GB2312" w:eastAsia="仿宋_GB2312" w:hAnsi="仿宋_GB2312" w:cs="仿宋_GB2312" w:hint="eastAsia"/>
          <w:bCs/>
          <w:color w:val="000000" w:themeColor="text1"/>
          <w:sz w:val="32"/>
          <w:szCs w:val="32"/>
        </w:rPr>
        <w:t>未成年人</w:t>
      </w:r>
      <w:r w:rsidR="005F354F" w:rsidRPr="00DC268F">
        <w:rPr>
          <w:rFonts w:ascii="仿宋_GB2312" w:eastAsia="仿宋_GB2312" w:hAnsi="仿宋_GB2312" w:cs="仿宋_GB2312"/>
          <w:bCs/>
          <w:color w:val="000000" w:themeColor="text1"/>
          <w:sz w:val="32"/>
          <w:szCs w:val="32"/>
        </w:rPr>
        <w:t>提供快捷支付服务</w:t>
      </w:r>
      <w:r w:rsidR="00DC268F">
        <w:rPr>
          <w:rFonts w:ascii="仿宋_GB2312" w:eastAsia="仿宋_GB2312" w:hAnsi="仿宋_GB2312" w:cs="仿宋_GB2312" w:hint="eastAsia"/>
          <w:bCs/>
          <w:color w:val="000000" w:themeColor="text1"/>
          <w:sz w:val="32"/>
          <w:szCs w:val="32"/>
        </w:rPr>
        <w:t>前</w:t>
      </w:r>
      <w:r w:rsidR="00074829" w:rsidRPr="008E2464">
        <w:rPr>
          <w:rFonts w:ascii="仿宋_GB2312" w:eastAsia="仿宋_GB2312" w:hAnsi="仿宋_GB2312" w:cs="仿宋_GB2312" w:hint="eastAsia"/>
          <w:bCs/>
          <w:color w:val="000000" w:themeColor="text1"/>
          <w:sz w:val="32"/>
          <w:szCs w:val="32"/>
        </w:rPr>
        <w:t>应当符合银行要求</w:t>
      </w:r>
      <w:r w:rsidR="0064534B" w:rsidRPr="008E2464">
        <w:rPr>
          <w:rFonts w:ascii="仿宋_GB2312" w:eastAsia="仿宋_GB2312" w:hAnsi="仿宋_GB2312" w:cs="仿宋_GB2312" w:hint="eastAsia"/>
          <w:bCs/>
          <w:color w:val="000000" w:themeColor="text1"/>
          <w:sz w:val="32"/>
          <w:szCs w:val="32"/>
        </w:rPr>
        <w:t>。</w:t>
      </w:r>
    </w:p>
    <w:p w14:paraId="0A4B61EF" w14:textId="77777777" w:rsidR="005F354F" w:rsidRDefault="005F354F">
      <w:pPr>
        <w:snapToGrid w:val="0"/>
        <w:spacing w:line="360" w:lineRule="auto"/>
        <w:contextualSpacing/>
        <w:jc w:val="left"/>
        <w:rPr>
          <w:rFonts w:ascii="仿宋_GB2312" w:eastAsia="仿宋_GB2312" w:hAnsi="仿宋_GB2312" w:cs="仿宋_GB2312"/>
          <w:bCs/>
          <w:color w:val="000000" w:themeColor="text1"/>
          <w:sz w:val="32"/>
          <w:szCs w:val="32"/>
        </w:rPr>
      </w:pPr>
    </w:p>
    <w:p w14:paraId="034017F3" w14:textId="41A133A9" w:rsidR="00764E44" w:rsidRDefault="005F354F">
      <w:pPr>
        <w:snapToGrid w:val="0"/>
        <w:spacing w:line="360" w:lineRule="auto"/>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t xml:space="preserve">第三条 </w:t>
      </w:r>
      <w:r w:rsidR="00F9440C">
        <w:rPr>
          <w:rFonts w:ascii="仿宋_GB2312" w:eastAsia="仿宋_GB2312" w:hAnsi="仿宋_GB2312" w:cs="仿宋_GB2312"/>
          <w:bCs/>
          <w:color w:val="000000" w:themeColor="text1"/>
          <w:sz w:val="32"/>
          <w:szCs w:val="32"/>
        </w:rPr>
        <w:t>权利和义务</w:t>
      </w:r>
    </w:p>
    <w:p w14:paraId="4CE37934" w14:textId="77777777" w:rsidR="00764E44" w:rsidRDefault="00F9440C">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bCs/>
          <w:color w:val="000000" w:themeColor="text1"/>
          <w:sz w:val="32"/>
          <w:szCs w:val="32"/>
        </w:rPr>
        <w:t>一、客户应确保用于"快捷支付"签约的</w:t>
      </w:r>
      <w:r>
        <w:rPr>
          <w:rFonts w:ascii="仿宋_GB2312" w:eastAsia="仿宋_GB2312" w:hAnsi="仿宋_GB2312" w:cs="仿宋_GB2312" w:hint="eastAsia"/>
          <w:bCs/>
          <w:color w:val="000000" w:themeColor="text1"/>
          <w:sz w:val="32"/>
          <w:szCs w:val="32"/>
        </w:rPr>
        <w:t>个人银行账户</w:t>
      </w:r>
      <w:r>
        <w:rPr>
          <w:rFonts w:ascii="仿宋_GB2312" w:eastAsia="仿宋_GB2312" w:hAnsi="仿宋_GB2312" w:cs="仿宋_GB2312"/>
          <w:bCs/>
          <w:color w:val="000000" w:themeColor="text1"/>
          <w:sz w:val="32"/>
          <w:szCs w:val="32"/>
        </w:rPr>
        <w:t>为本人</w:t>
      </w:r>
      <w:r>
        <w:rPr>
          <w:rFonts w:ascii="仿宋_GB2312" w:eastAsia="仿宋_GB2312" w:hAnsi="仿宋_GB2312" w:cs="仿宋_GB2312" w:hint="eastAsia"/>
          <w:bCs/>
          <w:color w:val="000000" w:themeColor="text1"/>
          <w:sz w:val="32"/>
          <w:szCs w:val="32"/>
        </w:rPr>
        <w:t>开立本人</w:t>
      </w:r>
      <w:r>
        <w:rPr>
          <w:rFonts w:ascii="仿宋_GB2312" w:eastAsia="仿宋_GB2312" w:hAnsi="仿宋_GB2312" w:cs="仿宋_GB2312"/>
          <w:bCs/>
          <w:color w:val="000000" w:themeColor="text1"/>
          <w:sz w:val="32"/>
          <w:szCs w:val="32"/>
        </w:rPr>
        <w:t>所有，保证在签约过程中提供的信息真实、准确、</w:t>
      </w:r>
      <w:r>
        <w:rPr>
          <w:rFonts w:ascii="仿宋_GB2312" w:eastAsia="仿宋_GB2312" w:hAnsi="仿宋_GB2312" w:cs="仿宋_GB2312" w:hint="eastAsia"/>
          <w:bCs/>
          <w:color w:val="000000" w:themeColor="text1"/>
          <w:sz w:val="32"/>
          <w:szCs w:val="32"/>
        </w:rPr>
        <w:t>完整、</w:t>
      </w:r>
      <w:r>
        <w:rPr>
          <w:rFonts w:ascii="仿宋_GB2312" w:eastAsia="仿宋_GB2312" w:hAnsi="仿宋_GB2312" w:cs="仿宋_GB2312"/>
          <w:bCs/>
          <w:color w:val="000000" w:themeColor="text1"/>
          <w:sz w:val="32"/>
          <w:szCs w:val="32"/>
        </w:rPr>
        <w:t>有效，确保支付行为</w:t>
      </w:r>
      <w:r>
        <w:rPr>
          <w:rFonts w:ascii="仿宋_GB2312" w:eastAsia="仿宋_GB2312" w:hAnsi="仿宋_GB2312" w:cs="仿宋_GB2312" w:hint="eastAsia"/>
          <w:bCs/>
          <w:color w:val="000000" w:themeColor="text1"/>
          <w:sz w:val="32"/>
          <w:szCs w:val="32"/>
        </w:rPr>
        <w:t>符合法律法规和监管机构规定且</w:t>
      </w:r>
      <w:r>
        <w:rPr>
          <w:rFonts w:ascii="仿宋_GB2312" w:eastAsia="仿宋_GB2312" w:hAnsi="仿宋_GB2312" w:cs="仿宋_GB2312"/>
          <w:bCs/>
          <w:color w:val="000000" w:themeColor="text1"/>
          <w:sz w:val="32"/>
          <w:szCs w:val="32"/>
        </w:rPr>
        <w:t>未侵犯任何第三方合法权益，否则因此造成银行</w:t>
      </w:r>
      <w:r>
        <w:rPr>
          <w:rFonts w:ascii="仿宋_GB2312" w:eastAsia="仿宋_GB2312" w:hAnsi="仿宋_GB2312" w:cs="仿宋_GB2312" w:hint="eastAsia"/>
          <w:bCs/>
          <w:color w:val="000000" w:themeColor="text1"/>
          <w:sz w:val="32"/>
          <w:szCs w:val="32"/>
        </w:rPr>
        <w:t>或任何第三方</w:t>
      </w:r>
      <w:r>
        <w:rPr>
          <w:rFonts w:ascii="仿宋_GB2312" w:eastAsia="仿宋_GB2312" w:hAnsi="仿宋_GB2312" w:cs="仿宋_GB2312"/>
          <w:bCs/>
          <w:color w:val="000000" w:themeColor="text1"/>
          <w:sz w:val="32"/>
          <w:szCs w:val="32"/>
        </w:rPr>
        <w:t>损失的，由客户负责赔偿并承担全部法律责任。</w:t>
      </w:r>
    </w:p>
    <w:p w14:paraId="173A6BC2" w14:textId="61796F18" w:rsidR="00764E44" w:rsidRDefault="00FD0D23">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t>二</w:t>
      </w:r>
      <w:r w:rsidR="00F9440C">
        <w:rPr>
          <w:rFonts w:ascii="仿宋_GB2312" w:eastAsia="仿宋_GB2312" w:hAnsi="仿宋_GB2312" w:cs="仿宋_GB2312"/>
          <w:bCs/>
          <w:color w:val="000000" w:themeColor="text1"/>
          <w:sz w:val="32"/>
          <w:szCs w:val="32"/>
        </w:rPr>
        <w:t>、</w:t>
      </w:r>
      <w:r w:rsidR="00F9440C">
        <w:rPr>
          <w:rFonts w:ascii="仿宋_GB2312" w:eastAsia="仿宋_GB2312" w:hAnsi="仿宋_GB2312" w:cs="仿宋_GB2312" w:hint="eastAsia"/>
          <w:bCs/>
          <w:color w:val="000000" w:themeColor="text1"/>
          <w:sz w:val="32"/>
          <w:szCs w:val="32"/>
        </w:rPr>
        <w:t>“</w:t>
      </w:r>
      <w:r w:rsidR="00F9440C">
        <w:rPr>
          <w:rFonts w:ascii="仿宋_GB2312" w:eastAsia="仿宋_GB2312" w:hAnsi="仿宋_GB2312" w:cs="仿宋_GB2312"/>
          <w:bCs/>
          <w:color w:val="000000" w:themeColor="text1"/>
          <w:sz w:val="32"/>
          <w:szCs w:val="32"/>
        </w:rPr>
        <w:t>快捷支付</w:t>
      </w:r>
      <w:r w:rsidR="00F9440C">
        <w:rPr>
          <w:rFonts w:ascii="仿宋_GB2312" w:eastAsia="仿宋_GB2312" w:hAnsi="仿宋_GB2312" w:cs="仿宋_GB2312" w:hint="eastAsia"/>
          <w:bCs/>
          <w:color w:val="000000" w:themeColor="text1"/>
          <w:sz w:val="32"/>
          <w:szCs w:val="32"/>
        </w:rPr>
        <w:t>”</w:t>
      </w:r>
      <w:r w:rsidR="00F9440C">
        <w:rPr>
          <w:rFonts w:ascii="仿宋_GB2312" w:eastAsia="仿宋_GB2312" w:hAnsi="仿宋_GB2312" w:cs="仿宋_GB2312"/>
          <w:bCs/>
          <w:color w:val="000000" w:themeColor="text1"/>
          <w:sz w:val="32"/>
          <w:szCs w:val="32"/>
        </w:rPr>
        <w:t>签约成功后，即视为客户授权银行按照</w:t>
      </w:r>
      <w:r w:rsidR="00F9440C">
        <w:rPr>
          <w:rFonts w:ascii="仿宋_GB2312" w:eastAsia="仿宋_GB2312" w:hAnsi="仿宋_GB2312" w:cs="仿宋_GB2312" w:hint="eastAsia"/>
          <w:bCs/>
          <w:color w:val="000000" w:themeColor="text1"/>
          <w:sz w:val="32"/>
          <w:szCs w:val="32"/>
        </w:rPr>
        <w:t>商户</w:t>
      </w:r>
      <w:r w:rsidR="00F9440C">
        <w:rPr>
          <w:rFonts w:ascii="仿宋_GB2312" w:eastAsia="仿宋_GB2312" w:hAnsi="仿宋_GB2312" w:cs="仿宋_GB2312"/>
          <w:bCs/>
          <w:color w:val="000000" w:themeColor="text1"/>
          <w:sz w:val="32"/>
          <w:szCs w:val="32"/>
        </w:rPr>
        <w:t>的交易指令从签约</w:t>
      </w:r>
      <w:r w:rsidR="00F9440C">
        <w:rPr>
          <w:rFonts w:ascii="仿宋_GB2312" w:eastAsia="仿宋_GB2312" w:hAnsi="仿宋_GB2312" w:cs="仿宋_GB2312" w:hint="eastAsia"/>
          <w:bCs/>
          <w:color w:val="000000" w:themeColor="text1"/>
          <w:sz w:val="32"/>
          <w:szCs w:val="32"/>
        </w:rPr>
        <w:t>个人银行账户</w:t>
      </w:r>
      <w:r w:rsidR="00F9440C">
        <w:rPr>
          <w:rFonts w:ascii="仿宋_GB2312" w:eastAsia="仿宋_GB2312" w:hAnsi="仿宋_GB2312" w:cs="仿宋_GB2312"/>
          <w:bCs/>
          <w:color w:val="000000" w:themeColor="text1"/>
          <w:sz w:val="32"/>
          <w:szCs w:val="32"/>
        </w:rPr>
        <w:t>上主动扣划资金，</w:t>
      </w:r>
      <w:r w:rsidR="00F9440C" w:rsidRPr="008E2464">
        <w:rPr>
          <w:rFonts w:ascii="仿宋_GB2312" w:eastAsia="仿宋_GB2312" w:hAnsi="仿宋_GB2312" w:cs="仿宋_GB2312" w:hint="eastAsia"/>
          <w:b/>
          <w:bCs/>
          <w:color w:val="000000" w:themeColor="text1"/>
          <w:sz w:val="32"/>
          <w:szCs w:val="32"/>
        </w:rPr>
        <w:t>无需经客户同意</w:t>
      </w:r>
      <w:r w:rsidR="00F9440C">
        <w:rPr>
          <w:rFonts w:ascii="仿宋_GB2312" w:eastAsia="仿宋_GB2312" w:hAnsi="仿宋_GB2312" w:cs="仿宋_GB2312"/>
          <w:bCs/>
          <w:color w:val="000000" w:themeColor="text1"/>
          <w:sz w:val="32"/>
          <w:szCs w:val="32"/>
        </w:rPr>
        <w:t>。由此导致的所有争议均由客户与</w:t>
      </w:r>
      <w:r w:rsidR="00F9440C">
        <w:rPr>
          <w:rFonts w:ascii="仿宋_GB2312" w:eastAsia="仿宋_GB2312" w:hAnsi="仿宋_GB2312" w:cs="仿宋_GB2312" w:hint="eastAsia"/>
          <w:bCs/>
          <w:color w:val="000000" w:themeColor="text1"/>
          <w:sz w:val="32"/>
          <w:szCs w:val="32"/>
        </w:rPr>
        <w:t>商户</w:t>
      </w:r>
      <w:r w:rsidR="00F9440C">
        <w:rPr>
          <w:rFonts w:ascii="仿宋_GB2312" w:eastAsia="仿宋_GB2312" w:hAnsi="仿宋_GB2312" w:cs="仿宋_GB2312"/>
          <w:bCs/>
          <w:color w:val="000000" w:themeColor="text1"/>
          <w:sz w:val="32"/>
          <w:szCs w:val="32"/>
        </w:rPr>
        <w:t>之间协商解决，与银行无关。</w:t>
      </w:r>
    </w:p>
    <w:p w14:paraId="3744B8E2" w14:textId="0BF59DBA" w:rsidR="00764E44" w:rsidRDefault="00D240B1">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t>三</w:t>
      </w:r>
      <w:r w:rsidR="00F9440C">
        <w:rPr>
          <w:rFonts w:ascii="仿宋_GB2312" w:eastAsia="仿宋_GB2312" w:hAnsi="仿宋_GB2312" w:cs="仿宋_GB2312" w:hint="eastAsia"/>
          <w:bCs/>
          <w:color w:val="000000" w:themeColor="text1"/>
          <w:sz w:val="32"/>
          <w:szCs w:val="32"/>
        </w:rPr>
        <w:t>、客户承诺并同意签约使用的个人银行账户至少开通一种由银行提供的即时通知服务，包括但不限于手机短信通知、微信通知等。同时客户承诺相关即时通知的手机号码、微信号等关联信息为本人所有，否则因此所造成客</w:t>
      </w:r>
      <w:r w:rsidR="00F9440C">
        <w:rPr>
          <w:rFonts w:ascii="仿宋_GB2312" w:eastAsia="仿宋_GB2312" w:hAnsi="仿宋_GB2312" w:cs="仿宋_GB2312" w:hint="eastAsia"/>
          <w:bCs/>
          <w:color w:val="000000" w:themeColor="text1"/>
          <w:sz w:val="32"/>
          <w:szCs w:val="32"/>
        </w:rPr>
        <w:lastRenderedPageBreak/>
        <w:t>户的损失，</w:t>
      </w:r>
      <w:r w:rsidR="00F9440C" w:rsidRPr="008E2464">
        <w:rPr>
          <w:rFonts w:ascii="仿宋_GB2312" w:eastAsia="仿宋_GB2312" w:hAnsi="仿宋_GB2312" w:cs="仿宋_GB2312" w:hint="eastAsia"/>
          <w:b/>
          <w:bCs/>
          <w:color w:val="000000" w:themeColor="text1"/>
          <w:sz w:val="32"/>
          <w:szCs w:val="32"/>
        </w:rPr>
        <w:t>银行不承担责任</w:t>
      </w:r>
      <w:r w:rsidR="00F9440C">
        <w:rPr>
          <w:rFonts w:ascii="仿宋_GB2312" w:eastAsia="仿宋_GB2312" w:hAnsi="仿宋_GB2312" w:cs="仿宋_GB2312" w:hint="eastAsia"/>
          <w:bCs/>
          <w:color w:val="000000" w:themeColor="text1"/>
          <w:sz w:val="32"/>
          <w:szCs w:val="32"/>
        </w:rPr>
        <w:t>。</w:t>
      </w:r>
    </w:p>
    <w:p w14:paraId="627593E9" w14:textId="616572E5" w:rsidR="00764E44" w:rsidRDefault="00D240B1">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t>四</w:t>
      </w:r>
      <w:r w:rsidR="00F9440C">
        <w:rPr>
          <w:rFonts w:ascii="仿宋_GB2312" w:eastAsia="仿宋_GB2312" w:hAnsi="仿宋_GB2312" w:cs="仿宋_GB2312"/>
          <w:bCs/>
          <w:color w:val="000000" w:themeColor="text1"/>
          <w:sz w:val="32"/>
          <w:szCs w:val="32"/>
        </w:rPr>
        <w:t>、客户应妥善保管</w:t>
      </w:r>
      <w:r w:rsidR="00F9440C">
        <w:rPr>
          <w:rFonts w:ascii="仿宋_GB2312" w:eastAsia="仿宋_GB2312" w:hAnsi="仿宋_GB2312" w:cs="仿宋_GB2312" w:hint="eastAsia"/>
          <w:bCs/>
          <w:color w:val="000000" w:themeColor="text1"/>
          <w:sz w:val="32"/>
          <w:szCs w:val="32"/>
        </w:rPr>
        <w:t>个人银行账户</w:t>
      </w:r>
      <w:r w:rsidR="00F9440C">
        <w:rPr>
          <w:rFonts w:ascii="仿宋_GB2312" w:eastAsia="仿宋_GB2312" w:hAnsi="仿宋_GB2312" w:cs="仿宋_GB2312"/>
          <w:bCs/>
          <w:color w:val="000000" w:themeColor="text1"/>
          <w:sz w:val="32"/>
          <w:szCs w:val="32"/>
        </w:rPr>
        <w:t>开户户名、开户类型、与之相关的证件类型及证件号码、手机号码、固定电话、通信地址等相关信</w:t>
      </w:r>
      <w:r w:rsidR="00F9440C" w:rsidRPr="00CA036D">
        <w:rPr>
          <w:rFonts w:ascii="仿宋_GB2312" w:eastAsia="仿宋_GB2312" w:hAnsi="仿宋_GB2312" w:cs="仿宋_GB2312"/>
          <w:bCs/>
          <w:color w:val="000000" w:themeColor="text1"/>
          <w:sz w:val="32"/>
          <w:szCs w:val="32"/>
        </w:rPr>
        <w:t>息</w:t>
      </w:r>
      <w:r w:rsidR="00C82865">
        <w:rPr>
          <w:rFonts w:ascii="仿宋_GB2312" w:eastAsia="仿宋_GB2312" w:hAnsi="仿宋_GB2312" w:cs="仿宋_GB2312" w:hint="eastAsia"/>
          <w:bCs/>
          <w:color w:val="000000" w:themeColor="text1"/>
          <w:sz w:val="32"/>
          <w:szCs w:val="32"/>
        </w:rPr>
        <w:t>。</w:t>
      </w:r>
      <w:r w:rsidR="00C82865" w:rsidRPr="008E2464">
        <w:rPr>
          <w:rFonts w:ascii="仿宋_GB2312" w:eastAsia="仿宋_GB2312" w:hAnsi="仿宋_GB2312" w:cs="仿宋_GB2312" w:hint="eastAsia"/>
          <w:b/>
          <w:bCs/>
          <w:color w:val="000000" w:themeColor="text1"/>
          <w:sz w:val="32"/>
          <w:szCs w:val="32"/>
        </w:rPr>
        <w:t>如客户的身份信息或手机号</w:t>
      </w:r>
      <w:r w:rsidRPr="008E2464">
        <w:rPr>
          <w:rFonts w:ascii="仿宋_GB2312" w:eastAsia="仿宋_GB2312" w:hAnsi="仿宋_GB2312" w:cs="仿宋_GB2312" w:hint="eastAsia"/>
          <w:b/>
          <w:bCs/>
          <w:color w:val="000000" w:themeColor="text1"/>
          <w:sz w:val="32"/>
          <w:szCs w:val="32"/>
        </w:rPr>
        <w:t>码</w:t>
      </w:r>
      <w:r w:rsidR="00C82865" w:rsidRPr="008E2464">
        <w:rPr>
          <w:rFonts w:ascii="仿宋_GB2312" w:eastAsia="仿宋_GB2312" w:hAnsi="仿宋_GB2312" w:cs="仿宋_GB2312" w:hint="eastAsia"/>
          <w:b/>
          <w:bCs/>
          <w:color w:val="000000" w:themeColor="text1"/>
          <w:sz w:val="32"/>
          <w:szCs w:val="32"/>
        </w:rPr>
        <w:t>发生变更，</w:t>
      </w:r>
      <w:r w:rsidR="00DC5E5A" w:rsidRPr="008E2464">
        <w:rPr>
          <w:rFonts w:ascii="仿宋_GB2312" w:eastAsia="仿宋_GB2312" w:hAnsi="仿宋_GB2312" w:cs="仿宋_GB2312" w:hint="eastAsia"/>
          <w:b/>
          <w:bCs/>
          <w:color w:val="000000" w:themeColor="text1"/>
          <w:sz w:val="32"/>
          <w:szCs w:val="32"/>
        </w:rPr>
        <w:t>客户及时</w:t>
      </w:r>
      <w:r w:rsidR="00C82865" w:rsidRPr="008E2464">
        <w:rPr>
          <w:rFonts w:ascii="仿宋_GB2312" w:eastAsia="仿宋_GB2312" w:hAnsi="仿宋_GB2312" w:cs="仿宋_GB2312" w:hint="eastAsia"/>
          <w:b/>
          <w:bCs/>
          <w:color w:val="000000" w:themeColor="text1"/>
          <w:sz w:val="32"/>
          <w:szCs w:val="32"/>
        </w:rPr>
        <w:t>持有效证明文件至柜面修改。</w:t>
      </w:r>
      <w:r w:rsidR="00F9440C" w:rsidRPr="00CA036D">
        <w:rPr>
          <w:rFonts w:ascii="仿宋_GB2312" w:eastAsia="仿宋_GB2312" w:hAnsi="仿宋_GB2312" w:cs="仿宋_GB2312"/>
          <w:bCs/>
          <w:color w:val="000000" w:themeColor="text1"/>
          <w:sz w:val="32"/>
          <w:szCs w:val="32"/>
        </w:rPr>
        <w:t>如</w:t>
      </w:r>
      <w:r w:rsidR="00F9440C">
        <w:rPr>
          <w:rFonts w:ascii="仿宋_GB2312" w:eastAsia="仿宋_GB2312" w:hAnsi="仿宋_GB2312" w:cs="仿宋_GB2312"/>
          <w:bCs/>
          <w:color w:val="000000" w:themeColor="text1"/>
          <w:sz w:val="32"/>
          <w:szCs w:val="32"/>
        </w:rPr>
        <w:t>遗失</w:t>
      </w:r>
      <w:r w:rsidR="00F9440C">
        <w:rPr>
          <w:rFonts w:ascii="仿宋_GB2312" w:eastAsia="仿宋_GB2312" w:hAnsi="仿宋_GB2312" w:cs="仿宋_GB2312" w:hint="eastAsia"/>
          <w:bCs/>
          <w:color w:val="000000" w:themeColor="text1"/>
          <w:sz w:val="32"/>
          <w:szCs w:val="32"/>
        </w:rPr>
        <w:t>个人银行账户</w:t>
      </w:r>
      <w:r w:rsidR="00F9440C">
        <w:rPr>
          <w:rFonts w:ascii="仿宋_GB2312" w:eastAsia="仿宋_GB2312" w:hAnsi="仿宋_GB2312" w:cs="仿宋_GB2312"/>
          <w:bCs/>
          <w:color w:val="000000" w:themeColor="text1"/>
          <w:sz w:val="32"/>
          <w:szCs w:val="32"/>
        </w:rPr>
        <w:t>或泄露上述相关信息，客户应及时通知银行并办理挂失或销户等相关手续，减少可能发生的损失。挂失或销户前的损失，以及因</w:t>
      </w:r>
      <w:r w:rsidR="00F9440C" w:rsidRPr="008E2464">
        <w:rPr>
          <w:rFonts w:ascii="仿宋_GB2312" w:eastAsia="仿宋_GB2312" w:hAnsi="仿宋_GB2312" w:cs="仿宋_GB2312"/>
          <w:b/>
          <w:bCs/>
          <w:color w:val="000000" w:themeColor="text1"/>
          <w:sz w:val="32"/>
          <w:szCs w:val="32"/>
        </w:rPr>
        <w:t>客户</w:t>
      </w:r>
      <w:r w:rsidR="00F9440C" w:rsidRPr="008E2464">
        <w:rPr>
          <w:rFonts w:ascii="仿宋_GB2312" w:eastAsia="仿宋_GB2312" w:hAnsi="仿宋_GB2312" w:cs="仿宋_GB2312" w:hint="eastAsia"/>
          <w:b/>
          <w:bCs/>
          <w:color w:val="000000" w:themeColor="text1"/>
          <w:sz w:val="32"/>
          <w:szCs w:val="32"/>
        </w:rPr>
        <w:t>个人银行账户</w:t>
      </w:r>
      <w:r w:rsidR="00F9440C" w:rsidRPr="008E2464">
        <w:rPr>
          <w:rFonts w:ascii="仿宋_GB2312" w:eastAsia="仿宋_GB2312" w:hAnsi="仿宋_GB2312" w:cs="仿宋_GB2312"/>
          <w:b/>
          <w:bCs/>
          <w:color w:val="000000" w:themeColor="text1"/>
          <w:sz w:val="32"/>
          <w:szCs w:val="32"/>
        </w:rPr>
        <w:t>密码、</w:t>
      </w:r>
      <w:r w:rsidR="00F9440C" w:rsidRPr="008E2464">
        <w:rPr>
          <w:rFonts w:ascii="仿宋_GB2312" w:eastAsia="仿宋_GB2312" w:hAnsi="仿宋_GB2312" w:cs="仿宋_GB2312" w:hint="eastAsia"/>
          <w:b/>
          <w:bCs/>
          <w:color w:val="000000" w:themeColor="text1"/>
          <w:sz w:val="32"/>
          <w:szCs w:val="32"/>
        </w:rPr>
        <w:t>商户</w:t>
      </w:r>
      <w:r w:rsidR="00F9440C" w:rsidRPr="008E2464">
        <w:rPr>
          <w:rFonts w:ascii="仿宋_GB2312" w:eastAsia="仿宋_GB2312" w:hAnsi="仿宋_GB2312" w:cs="仿宋_GB2312"/>
          <w:b/>
          <w:bCs/>
          <w:color w:val="000000" w:themeColor="text1"/>
          <w:sz w:val="32"/>
          <w:szCs w:val="32"/>
        </w:rPr>
        <w:t>账号密码、</w:t>
      </w:r>
      <w:r w:rsidR="00F9440C" w:rsidRPr="008E2464">
        <w:rPr>
          <w:rFonts w:ascii="仿宋_GB2312" w:eastAsia="仿宋_GB2312" w:hAnsi="仿宋_GB2312" w:cs="仿宋_GB2312" w:hint="eastAsia"/>
          <w:b/>
          <w:bCs/>
          <w:color w:val="000000" w:themeColor="text1"/>
          <w:sz w:val="32"/>
          <w:szCs w:val="32"/>
        </w:rPr>
        <w:t>商户</w:t>
      </w:r>
      <w:r w:rsidR="00F9440C" w:rsidRPr="008E2464">
        <w:rPr>
          <w:rFonts w:ascii="仿宋_GB2312" w:eastAsia="仿宋_GB2312" w:hAnsi="仿宋_GB2312" w:cs="仿宋_GB2312"/>
          <w:b/>
          <w:bCs/>
          <w:color w:val="000000" w:themeColor="text1"/>
          <w:sz w:val="32"/>
          <w:szCs w:val="32"/>
        </w:rPr>
        <w:t>支付密码和手机动态密码、数字证书、U-KEY、银行卡</w:t>
      </w:r>
      <w:r w:rsidR="00F9440C" w:rsidRPr="008E2464">
        <w:rPr>
          <w:rFonts w:ascii="仿宋_GB2312" w:eastAsia="仿宋_GB2312" w:hAnsi="仿宋_GB2312" w:cs="仿宋_GB2312" w:hint="eastAsia"/>
          <w:b/>
          <w:bCs/>
          <w:color w:val="000000" w:themeColor="text1"/>
          <w:sz w:val="32"/>
          <w:szCs w:val="32"/>
        </w:rPr>
        <w:t>泄露或丢失</w:t>
      </w:r>
      <w:r w:rsidR="00F9440C" w:rsidRPr="008E2464">
        <w:rPr>
          <w:rFonts w:ascii="仿宋_GB2312" w:eastAsia="仿宋_GB2312" w:hAnsi="仿宋_GB2312" w:cs="仿宋_GB2312"/>
          <w:b/>
          <w:bCs/>
          <w:color w:val="000000" w:themeColor="text1"/>
          <w:sz w:val="32"/>
          <w:szCs w:val="32"/>
        </w:rPr>
        <w:t>等所致损失，由客户自行承担</w:t>
      </w:r>
      <w:r w:rsidR="00F9440C">
        <w:rPr>
          <w:rFonts w:ascii="仿宋_GB2312" w:eastAsia="仿宋_GB2312" w:hAnsi="仿宋_GB2312" w:cs="仿宋_GB2312"/>
          <w:bCs/>
          <w:color w:val="000000" w:themeColor="text1"/>
          <w:sz w:val="32"/>
          <w:szCs w:val="32"/>
        </w:rPr>
        <w:t>。</w:t>
      </w:r>
    </w:p>
    <w:p w14:paraId="53B83B5E" w14:textId="54DED5A8" w:rsidR="00764E44" w:rsidRDefault="00F9440C">
      <w:pPr>
        <w:pStyle w:val="a7"/>
        <w:widowControl/>
        <w:snapToGrid w:val="0"/>
        <w:spacing w:beforeAutospacing="1" w:afterAutospacing="1"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t>六</w:t>
      </w:r>
      <w:r>
        <w:rPr>
          <w:rFonts w:ascii="仿宋_GB2312" w:eastAsia="仿宋_GB2312" w:hAnsi="仿宋_GB2312" w:cs="仿宋_GB2312"/>
          <w:bCs/>
          <w:color w:val="000000" w:themeColor="text1"/>
          <w:sz w:val="32"/>
          <w:szCs w:val="32"/>
        </w:rPr>
        <w:t>、</w:t>
      </w:r>
      <w:r w:rsidRPr="00AF2024">
        <w:rPr>
          <w:rFonts w:ascii="仿宋_GB2312" w:eastAsia="仿宋_GB2312" w:hAnsi="仿宋_GB2312" w:cs="仿宋_GB2312"/>
          <w:bCs/>
          <w:color w:val="000000" w:themeColor="text1"/>
          <w:sz w:val="32"/>
          <w:szCs w:val="32"/>
        </w:rPr>
        <w:t>客户可通过银行VTM、手机银行等渠道自助查询业务签约情况</w:t>
      </w:r>
      <w:r w:rsidR="007D79B6" w:rsidRPr="00AF2024">
        <w:rPr>
          <w:rFonts w:ascii="仿宋_GB2312" w:eastAsia="仿宋_GB2312" w:hAnsi="仿宋_GB2312" w:cs="仿宋_GB2312" w:hint="eastAsia"/>
          <w:bCs/>
          <w:color w:val="000000" w:themeColor="text1"/>
          <w:sz w:val="32"/>
          <w:szCs w:val="32"/>
        </w:rPr>
        <w:t>，</w:t>
      </w:r>
      <w:r w:rsidRPr="00AF2024">
        <w:rPr>
          <w:rFonts w:ascii="仿宋_GB2312" w:eastAsia="仿宋_GB2312" w:hAnsi="仿宋_GB2312" w:cs="仿宋_GB2312"/>
          <w:bCs/>
          <w:color w:val="000000" w:themeColor="text1"/>
          <w:sz w:val="32"/>
          <w:szCs w:val="32"/>
        </w:rPr>
        <w:t>并</w:t>
      </w:r>
      <w:r w:rsidR="007D79B6" w:rsidRPr="00AF2024">
        <w:rPr>
          <w:rFonts w:ascii="仿宋_GB2312" w:eastAsia="仿宋_GB2312" w:hAnsi="仿宋_GB2312" w:cs="仿宋_GB2312" w:hint="eastAsia"/>
          <w:bCs/>
          <w:color w:val="000000" w:themeColor="text1"/>
          <w:sz w:val="32"/>
          <w:szCs w:val="32"/>
        </w:rPr>
        <w:t>通过V</w:t>
      </w:r>
      <w:r w:rsidR="007D79B6" w:rsidRPr="00AF2024">
        <w:rPr>
          <w:rFonts w:ascii="仿宋_GB2312" w:eastAsia="仿宋_GB2312" w:hAnsi="仿宋_GB2312" w:cs="仿宋_GB2312"/>
          <w:bCs/>
          <w:color w:val="000000" w:themeColor="text1"/>
          <w:sz w:val="32"/>
          <w:szCs w:val="32"/>
        </w:rPr>
        <w:t>TM</w:t>
      </w:r>
      <w:r w:rsidR="007D79B6" w:rsidRPr="00AF2024">
        <w:rPr>
          <w:rFonts w:ascii="仿宋_GB2312" w:eastAsia="仿宋_GB2312" w:hAnsi="仿宋_GB2312" w:cs="仿宋_GB2312" w:hint="eastAsia"/>
          <w:bCs/>
          <w:color w:val="000000" w:themeColor="text1"/>
          <w:sz w:val="32"/>
          <w:szCs w:val="32"/>
        </w:rPr>
        <w:t>、手机银行等渠道</w:t>
      </w:r>
      <w:r w:rsidRPr="00AF2024">
        <w:rPr>
          <w:rFonts w:ascii="仿宋_GB2312" w:eastAsia="仿宋_GB2312" w:hAnsi="仿宋_GB2312" w:cs="仿宋_GB2312"/>
          <w:bCs/>
          <w:color w:val="000000" w:themeColor="text1"/>
          <w:sz w:val="32"/>
          <w:szCs w:val="32"/>
        </w:rPr>
        <w:t>对借记卡账户支付限额进行管理。</w:t>
      </w:r>
      <w:r>
        <w:rPr>
          <w:rFonts w:ascii="仿宋_GB2312" w:eastAsia="仿宋_GB2312" w:hAnsi="仿宋_GB2312" w:cs="仿宋_GB2312"/>
          <w:bCs/>
          <w:color w:val="000000" w:themeColor="text1"/>
          <w:sz w:val="32"/>
          <w:szCs w:val="32"/>
        </w:rPr>
        <w:t>任何情况下，客户设置的支付限额不应超过银行及</w:t>
      </w:r>
      <w:r>
        <w:rPr>
          <w:rFonts w:ascii="仿宋_GB2312" w:eastAsia="仿宋_GB2312" w:hAnsi="仿宋_GB2312" w:cs="仿宋_GB2312" w:hint="eastAsia"/>
          <w:bCs/>
          <w:color w:val="000000" w:themeColor="text1"/>
          <w:sz w:val="32"/>
          <w:szCs w:val="32"/>
        </w:rPr>
        <w:t>商户</w:t>
      </w:r>
      <w:r>
        <w:rPr>
          <w:rFonts w:ascii="仿宋_GB2312" w:eastAsia="仿宋_GB2312" w:hAnsi="仿宋_GB2312" w:cs="仿宋_GB2312"/>
          <w:bCs/>
          <w:color w:val="000000" w:themeColor="text1"/>
          <w:sz w:val="32"/>
          <w:szCs w:val="32"/>
        </w:rPr>
        <w:t>设置的最大支付限额，如实际支付金额大于支付限额，银行有权拒绝执行交易指令</w:t>
      </w:r>
      <w:r w:rsidR="00D240B1">
        <w:rPr>
          <w:rFonts w:ascii="仿宋_GB2312" w:eastAsia="仿宋_GB2312" w:hAnsi="仿宋_GB2312" w:cs="仿宋_GB2312" w:hint="eastAsia"/>
          <w:bCs/>
          <w:color w:val="000000" w:themeColor="text1"/>
          <w:sz w:val="32"/>
          <w:szCs w:val="32"/>
        </w:rPr>
        <w:t>，所造成的后果由客户自行承担</w:t>
      </w:r>
      <w:r>
        <w:rPr>
          <w:rFonts w:ascii="仿宋_GB2312" w:eastAsia="仿宋_GB2312" w:hAnsi="仿宋_GB2312" w:cs="仿宋_GB2312"/>
          <w:bCs/>
          <w:color w:val="000000" w:themeColor="text1"/>
          <w:sz w:val="32"/>
          <w:szCs w:val="32"/>
        </w:rPr>
        <w:t>。</w:t>
      </w:r>
      <w:r>
        <w:rPr>
          <w:rFonts w:ascii="仿宋_GB2312" w:eastAsia="仿宋_GB2312" w:hAnsi="仿宋_GB2312" w:cs="仿宋_GB2312" w:hint="eastAsia"/>
          <w:bCs/>
          <w:color w:val="000000" w:themeColor="text1"/>
          <w:sz w:val="32"/>
          <w:szCs w:val="32"/>
        </w:rPr>
        <w:t>客户同意</w:t>
      </w:r>
      <w:r>
        <w:rPr>
          <w:rFonts w:ascii="仿宋_GB2312" w:eastAsia="仿宋_GB2312" w:hAnsi="仿宋_GB2312" w:cs="仿宋_GB2312"/>
          <w:bCs/>
          <w:color w:val="000000" w:themeColor="text1"/>
          <w:sz w:val="32"/>
          <w:szCs w:val="32"/>
        </w:rPr>
        <w:t>银行保留根据业务发展需要设置或</w:t>
      </w:r>
      <w:r>
        <w:rPr>
          <w:rFonts w:ascii="仿宋_GB2312" w:eastAsia="仿宋_GB2312" w:hAnsi="仿宋_GB2312" w:cs="仿宋_GB2312" w:hint="eastAsia"/>
          <w:bCs/>
          <w:color w:val="000000" w:themeColor="text1"/>
          <w:sz w:val="32"/>
          <w:szCs w:val="32"/>
        </w:rPr>
        <w:t>变更</w:t>
      </w:r>
      <w:r>
        <w:rPr>
          <w:rFonts w:ascii="仿宋_GB2312" w:eastAsia="仿宋_GB2312" w:hAnsi="仿宋_GB2312" w:cs="仿宋_GB2312"/>
          <w:bCs/>
          <w:color w:val="000000" w:themeColor="text1"/>
          <w:sz w:val="32"/>
          <w:szCs w:val="32"/>
        </w:rPr>
        <w:t>最大支付限额的权利。</w:t>
      </w:r>
    </w:p>
    <w:p w14:paraId="5DCA6A4D" w14:textId="77777777" w:rsidR="00764E44" w:rsidRDefault="00F9440C">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t>七</w:t>
      </w:r>
      <w:r>
        <w:rPr>
          <w:rFonts w:ascii="仿宋_GB2312" w:eastAsia="仿宋_GB2312" w:hAnsi="仿宋_GB2312" w:cs="仿宋_GB2312"/>
          <w:bCs/>
          <w:color w:val="000000" w:themeColor="text1"/>
          <w:sz w:val="32"/>
          <w:szCs w:val="32"/>
        </w:rPr>
        <w:t>、客户不得利用快捷支付业务进行套现、虚假交易、洗钱等</w:t>
      </w:r>
      <w:r>
        <w:rPr>
          <w:rFonts w:ascii="仿宋_GB2312" w:eastAsia="仿宋_GB2312" w:hAnsi="仿宋_GB2312" w:cs="仿宋_GB2312" w:hint="eastAsia"/>
          <w:bCs/>
          <w:color w:val="000000" w:themeColor="text1"/>
          <w:sz w:val="32"/>
          <w:szCs w:val="32"/>
        </w:rPr>
        <w:t>违反法律法规和监管规定的</w:t>
      </w:r>
      <w:r>
        <w:rPr>
          <w:rFonts w:ascii="仿宋_GB2312" w:eastAsia="仿宋_GB2312" w:hAnsi="仿宋_GB2312" w:cs="仿宋_GB2312"/>
          <w:bCs/>
          <w:color w:val="000000" w:themeColor="text1"/>
          <w:sz w:val="32"/>
          <w:szCs w:val="32"/>
        </w:rPr>
        <w:t>行为，</w:t>
      </w:r>
      <w:r>
        <w:rPr>
          <w:rFonts w:ascii="仿宋_GB2312" w:eastAsia="仿宋_GB2312" w:hAnsi="仿宋_GB2312" w:cs="仿宋_GB2312" w:hint="eastAsia"/>
          <w:bCs/>
          <w:color w:val="000000" w:themeColor="text1"/>
          <w:sz w:val="32"/>
          <w:szCs w:val="32"/>
        </w:rPr>
        <w:t>且</w:t>
      </w:r>
      <w:r>
        <w:rPr>
          <w:rFonts w:ascii="仿宋_GB2312" w:eastAsia="仿宋_GB2312" w:hAnsi="仿宋_GB2312" w:cs="仿宋_GB2312"/>
          <w:bCs/>
          <w:color w:val="000000" w:themeColor="text1"/>
          <w:sz w:val="32"/>
          <w:szCs w:val="32"/>
        </w:rPr>
        <w:t>有义务配合银行进行相关调查。如若客户拒绝配合进行相关调查或银行认为存在或涉嫌虚假交易、洗钱、套现或任何其他非</w:t>
      </w:r>
      <w:r>
        <w:rPr>
          <w:rFonts w:ascii="仿宋_GB2312" w:eastAsia="仿宋_GB2312" w:hAnsi="仿宋_GB2312" w:cs="仿宋_GB2312"/>
          <w:bCs/>
          <w:color w:val="000000" w:themeColor="text1"/>
          <w:sz w:val="32"/>
          <w:szCs w:val="32"/>
        </w:rPr>
        <w:lastRenderedPageBreak/>
        <w:t>法活动、欺诈或违反诚信原则的行为、或违反本协议约定的，银行有权采取以下一种、多种或全部措施：</w:t>
      </w:r>
    </w:p>
    <w:p w14:paraId="395CEE0E" w14:textId="77777777" w:rsidR="00764E44" w:rsidRPr="003B5C89" w:rsidRDefault="00F9440C">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bCs/>
          <w:color w:val="000000" w:themeColor="text1"/>
          <w:sz w:val="32"/>
          <w:szCs w:val="32"/>
        </w:rPr>
        <w:t>（</w:t>
      </w:r>
      <w:r w:rsidRPr="003B5C89">
        <w:rPr>
          <w:rFonts w:ascii="仿宋_GB2312" w:eastAsia="仿宋_GB2312" w:hAnsi="仿宋_GB2312" w:cs="仿宋_GB2312"/>
          <w:bCs/>
          <w:color w:val="000000" w:themeColor="text1"/>
          <w:sz w:val="32"/>
          <w:szCs w:val="32"/>
        </w:rPr>
        <w:t>1）</w:t>
      </w:r>
      <w:r w:rsidRPr="003B5C89">
        <w:rPr>
          <w:rFonts w:ascii="仿宋_GB2312" w:eastAsia="仿宋_GB2312" w:hAnsi="仿宋_GB2312" w:cs="仿宋_GB2312" w:hint="eastAsia"/>
          <w:bCs/>
          <w:color w:val="000000" w:themeColor="text1"/>
          <w:sz w:val="32"/>
          <w:szCs w:val="32"/>
        </w:rPr>
        <w:t>中止</w:t>
      </w:r>
      <w:r w:rsidRPr="003B5C89">
        <w:rPr>
          <w:rFonts w:ascii="仿宋_GB2312" w:eastAsia="仿宋_GB2312" w:hAnsi="仿宋_GB2312" w:cs="仿宋_GB2312"/>
          <w:bCs/>
          <w:color w:val="000000" w:themeColor="text1"/>
          <w:sz w:val="32"/>
          <w:szCs w:val="32"/>
        </w:rPr>
        <w:t>或终止提供本协议项下服务；</w:t>
      </w:r>
    </w:p>
    <w:p w14:paraId="3D256002" w14:textId="77777777" w:rsidR="00764E44" w:rsidRDefault="00F9440C">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sidRPr="003B5C89">
        <w:rPr>
          <w:rFonts w:ascii="仿宋_GB2312" w:eastAsia="仿宋_GB2312" w:hAnsi="仿宋_GB2312" w:cs="仿宋_GB2312"/>
          <w:bCs/>
          <w:color w:val="000000" w:themeColor="text1"/>
          <w:sz w:val="32"/>
          <w:szCs w:val="32"/>
        </w:rPr>
        <w:t>（2）终止本协议；</w:t>
      </w:r>
    </w:p>
    <w:p w14:paraId="5DE10D28" w14:textId="77777777" w:rsidR="00764E44" w:rsidRDefault="00F9440C">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bCs/>
          <w:color w:val="000000" w:themeColor="text1"/>
          <w:sz w:val="32"/>
          <w:szCs w:val="32"/>
        </w:rPr>
        <w:t>（3）取消客户的用卡资格。</w:t>
      </w:r>
    </w:p>
    <w:p w14:paraId="1DC2AEF8" w14:textId="77777777" w:rsidR="00764E44" w:rsidRDefault="00F9440C">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bCs/>
          <w:color w:val="000000" w:themeColor="text1"/>
          <w:sz w:val="32"/>
          <w:szCs w:val="32"/>
        </w:rPr>
        <w:t>若因客户的前述行为</w:t>
      </w:r>
      <w:r>
        <w:rPr>
          <w:rFonts w:ascii="仿宋_GB2312" w:eastAsia="仿宋_GB2312" w:hAnsi="仿宋_GB2312" w:cs="仿宋_GB2312" w:hint="eastAsia"/>
          <w:bCs/>
          <w:color w:val="000000" w:themeColor="text1"/>
          <w:sz w:val="32"/>
          <w:szCs w:val="32"/>
        </w:rPr>
        <w:t>造成</w:t>
      </w:r>
      <w:r>
        <w:rPr>
          <w:rFonts w:ascii="仿宋_GB2312" w:eastAsia="仿宋_GB2312" w:hAnsi="仿宋_GB2312" w:cs="仿宋_GB2312"/>
          <w:bCs/>
          <w:color w:val="000000" w:themeColor="text1"/>
          <w:sz w:val="32"/>
          <w:szCs w:val="32"/>
        </w:rPr>
        <w:t>银行</w:t>
      </w:r>
      <w:r>
        <w:rPr>
          <w:rFonts w:ascii="仿宋_GB2312" w:eastAsia="仿宋_GB2312" w:hAnsi="仿宋_GB2312" w:cs="仿宋_GB2312" w:hint="eastAsia"/>
          <w:bCs/>
          <w:color w:val="000000" w:themeColor="text1"/>
          <w:sz w:val="32"/>
          <w:szCs w:val="32"/>
        </w:rPr>
        <w:t>或任何第三方</w:t>
      </w:r>
      <w:r>
        <w:rPr>
          <w:rFonts w:ascii="仿宋_GB2312" w:eastAsia="仿宋_GB2312" w:hAnsi="仿宋_GB2312" w:cs="仿宋_GB2312"/>
          <w:bCs/>
          <w:color w:val="000000" w:themeColor="text1"/>
          <w:sz w:val="32"/>
          <w:szCs w:val="32"/>
        </w:rPr>
        <w:t>损失的，客户应负责赔偿并承担全部法律责任。</w:t>
      </w:r>
    </w:p>
    <w:p w14:paraId="50BF2819" w14:textId="77777777" w:rsidR="00764E44" w:rsidRDefault="00F9440C">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t>八、银行若因以下原因未执行商户的交易指令，无须承担任何责任：</w:t>
      </w:r>
    </w:p>
    <w:p w14:paraId="50723646" w14:textId="77777777" w:rsidR="00764E44" w:rsidRDefault="00F9440C">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t>（1）客户签约个人银行账户存款余额不足或授信额度不足；</w:t>
      </w:r>
    </w:p>
    <w:p w14:paraId="48990A8C" w14:textId="77777777" w:rsidR="00764E44" w:rsidRDefault="00F9440C">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t>（2）客户签约个人银行账户内资金被依法冻结或扣划；</w:t>
      </w:r>
    </w:p>
    <w:p w14:paraId="32368503" w14:textId="77777777" w:rsidR="00764E44" w:rsidRDefault="00F9440C">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bCs/>
          <w:color w:val="000000" w:themeColor="text1"/>
          <w:sz w:val="32"/>
          <w:szCs w:val="32"/>
        </w:rPr>
        <w:t>（3）</w:t>
      </w:r>
      <w:r>
        <w:rPr>
          <w:rFonts w:ascii="仿宋_GB2312" w:eastAsia="仿宋_GB2312" w:hAnsi="仿宋_GB2312" w:cs="仿宋_GB2312" w:hint="eastAsia"/>
          <w:bCs/>
          <w:color w:val="000000" w:themeColor="text1"/>
          <w:sz w:val="32"/>
          <w:szCs w:val="32"/>
        </w:rPr>
        <w:t>客户签约个人银行账户非正常状态；</w:t>
      </w:r>
    </w:p>
    <w:p w14:paraId="709989FF" w14:textId="77777777" w:rsidR="00764E44" w:rsidRDefault="00F9440C">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t>（4）客户未按照银行的有关规定正确操作；</w:t>
      </w:r>
    </w:p>
    <w:p w14:paraId="4D4FE788" w14:textId="10B18A43" w:rsidR="00764E44" w:rsidRDefault="00F9440C">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t>（5）客户的行为出于欺诈或其它非法目的</w:t>
      </w:r>
      <w:bookmarkStart w:id="0" w:name="_GoBack"/>
      <w:bookmarkEnd w:id="0"/>
      <w:r w:rsidR="009429AE">
        <w:rPr>
          <w:rFonts w:ascii="仿宋_GB2312" w:eastAsia="仿宋_GB2312" w:hAnsi="仿宋_GB2312" w:cs="仿宋_GB2312" w:hint="eastAsia"/>
          <w:bCs/>
          <w:color w:val="000000" w:themeColor="text1"/>
          <w:sz w:val="32"/>
          <w:szCs w:val="32"/>
        </w:rPr>
        <w:t>。</w:t>
      </w:r>
    </w:p>
    <w:p w14:paraId="0D723BD4" w14:textId="77777777" w:rsidR="00764E44" w:rsidRDefault="00F9440C">
      <w:pPr>
        <w:snapToGrid w:val="0"/>
        <w:spacing w:line="360" w:lineRule="auto"/>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bCs/>
          <w:color w:val="000000" w:themeColor="text1"/>
          <w:sz w:val="32"/>
          <w:szCs w:val="32"/>
        </w:rPr>
        <w:t xml:space="preserve">第三条 </w:t>
      </w:r>
      <w:r>
        <w:rPr>
          <w:rFonts w:ascii="仿宋_GB2312" w:eastAsia="仿宋_GB2312" w:hAnsi="仿宋_GB2312" w:cs="仿宋_GB2312" w:hint="eastAsia"/>
          <w:bCs/>
          <w:color w:val="000000" w:themeColor="text1"/>
          <w:sz w:val="32"/>
          <w:szCs w:val="32"/>
        </w:rPr>
        <w:t>不可抗力</w:t>
      </w:r>
    </w:p>
    <w:p w14:paraId="726DEB4F" w14:textId="77777777" w:rsidR="00764E44" w:rsidRDefault="00F9440C">
      <w:pPr>
        <w:snapToGrid w:val="0"/>
        <w:spacing w:line="360" w:lineRule="auto"/>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t xml:space="preserve">　　对于由于不可抗力因素（包括但不限于自然灾害、意外事故、战争等）或系统故障、供电故障、通讯故障或网络故障等其他非银行所能控制的事件引起的本业务功能丧失、延迟等以及监管部门政策变化等造成银行无法或延后履行或部分履行本协议的有关义务的，银行不承担责任。</w:t>
      </w:r>
    </w:p>
    <w:p w14:paraId="7DE937D9" w14:textId="77777777" w:rsidR="00764E44" w:rsidRDefault="00F9440C">
      <w:pPr>
        <w:snapToGrid w:val="0"/>
        <w:spacing w:line="360" w:lineRule="auto"/>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lastRenderedPageBreak/>
        <w:t xml:space="preserve">第四条　</w:t>
      </w:r>
      <w:r>
        <w:rPr>
          <w:rFonts w:ascii="仿宋_GB2312" w:eastAsia="仿宋_GB2312" w:hAnsi="仿宋_GB2312" w:cs="仿宋_GB2312"/>
          <w:bCs/>
          <w:color w:val="000000" w:themeColor="text1"/>
          <w:sz w:val="32"/>
          <w:szCs w:val="32"/>
        </w:rPr>
        <w:t>法律适用条款</w:t>
      </w:r>
    </w:p>
    <w:p w14:paraId="77106D4D" w14:textId="77777777" w:rsidR="00764E44" w:rsidRDefault="00F9440C">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bCs/>
          <w:color w:val="000000" w:themeColor="text1"/>
          <w:sz w:val="32"/>
          <w:szCs w:val="32"/>
        </w:rPr>
        <w:t>本协议适用中华人民共和国法律（</w:t>
      </w:r>
      <w:r>
        <w:rPr>
          <w:rFonts w:ascii="仿宋_GB2312" w:eastAsia="仿宋_GB2312" w:hAnsi="仿宋_GB2312" w:cs="仿宋_GB2312" w:hint="eastAsia"/>
          <w:bCs/>
          <w:color w:val="000000" w:themeColor="text1"/>
          <w:sz w:val="32"/>
          <w:szCs w:val="32"/>
        </w:rPr>
        <w:t>为本协议之目的，在此不包含中国</w:t>
      </w:r>
      <w:r>
        <w:rPr>
          <w:rFonts w:ascii="仿宋_GB2312" w:eastAsia="仿宋_GB2312" w:hAnsi="仿宋_GB2312" w:cs="仿宋_GB2312"/>
          <w:bCs/>
          <w:color w:val="000000" w:themeColor="text1"/>
          <w:sz w:val="32"/>
          <w:szCs w:val="32"/>
        </w:rPr>
        <w:t>香港</w:t>
      </w:r>
      <w:r>
        <w:rPr>
          <w:rFonts w:ascii="仿宋_GB2312" w:eastAsia="仿宋_GB2312" w:hAnsi="仿宋_GB2312" w:cs="仿宋_GB2312" w:hint="eastAsia"/>
          <w:bCs/>
          <w:color w:val="000000" w:themeColor="text1"/>
          <w:sz w:val="32"/>
          <w:szCs w:val="32"/>
        </w:rPr>
        <w:t>特别行政区</w:t>
      </w:r>
      <w:r>
        <w:rPr>
          <w:rFonts w:ascii="仿宋_GB2312" w:eastAsia="仿宋_GB2312" w:hAnsi="仿宋_GB2312" w:cs="仿宋_GB2312"/>
          <w:bCs/>
          <w:color w:val="000000" w:themeColor="text1"/>
          <w:sz w:val="32"/>
          <w:szCs w:val="32"/>
        </w:rPr>
        <w:t>、</w:t>
      </w:r>
      <w:r>
        <w:rPr>
          <w:rFonts w:ascii="仿宋_GB2312" w:eastAsia="仿宋_GB2312" w:hAnsi="仿宋_GB2312" w:cs="仿宋_GB2312" w:hint="eastAsia"/>
          <w:bCs/>
          <w:color w:val="000000" w:themeColor="text1"/>
          <w:sz w:val="32"/>
          <w:szCs w:val="32"/>
        </w:rPr>
        <w:t>中国</w:t>
      </w:r>
      <w:r>
        <w:rPr>
          <w:rFonts w:ascii="仿宋_GB2312" w:eastAsia="仿宋_GB2312" w:hAnsi="仿宋_GB2312" w:cs="仿宋_GB2312"/>
          <w:bCs/>
          <w:color w:val="000000" w:themeColor="text1"/>
          <w:sz w:val="32"/>
          <w:szCs w:val="32"/>
        </w:rPr>
        <w:t>澳门</w:t>
      </w:r>
      <w:r>
        <w:rPr>
          <w:rFonts w:ascii="仿宋_GB2312" w:eastAsia="仿宋_GB2312" w:hAnsi="仿宋_GB2312" w:cs="仿宋_GB2312" w:hint="eastAsia"/>
          <w:bCs/>
          <w:color w:val="000000" w:themeColor="text1"/>
          <w:sz w:val="32"/>
          <w:szCs w:val="32"/>
        </w:rPr>
        <w:t>特别行政区和中国</w:t>
      </w:r>
      <w:r>
        <w:rPr>
          <w:rFonts w:ascii="仿宋_GB2312" w:eastAsia="仿宋_GB2312" w:hAnsi="仿宋_GB2312" w:cs="仿宋_GB2312"/>
          <w:bCs/>
          <w:color w:val="000000" w:themeColor="text1"/>
          <w:sz w:val="32"/>
          <w:szCs w:val="32"/>
        </w:rPr>
        <w:t>台湾地区）</w:t>
      </w:r>
      <w:r>
        <w:rPr>
          <w:rFonts w:ascii="仿宋_GB2312" w:eastAsia="仿宋_GB2312" w:hAnsi="仿宋_GB2312" w:cs="仿宋_GB2312" w:hint="eastAsia"/>
          <w:bCs/>
          <w:color w:val="000000" w:themeColor="text1"/>
          <w:sz w:val="32"/>
          <w:szCs w:val="32"/>
        </w:rPr>
        <w:t>法律</w:t>
      </w:r>
      <w:r>
        <w:rPr>
          <w:rFonts w:ascii="仿宋_GB2312" w:eastAsia="仿宋_GB2312" w:hAnsi="仿宋_GB2312" w:cs="仿宋_GB2312"/>
          <w:bCs/>
          <w:color w:val="000000" w:themeColor="text1"/>
          <w:sz w:val="32"/>
          <w:szCs w:val="32"/>
        </w:rPr>
        <w:t>；法律无明文规定的，可适用通行的金融惯例。</w:t>
      </w:r>
    </w:p>
    <w:p w14:paraId="4C3E0B59" w14:textId="77777777" w:rsidR="00764E44" w:rsidRDefault="00F9440C">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bCs/>
          <w:color w:val="000000" w:themeColor="text1"/>
          <w:sz w:val="32"/>
          <w:szCs w:val="32"/>
        </w:rPr>
        <w:t>本协议是银行的其他既有协议和约定的补充而非替代文件，如本协议与其他既有协议和约定</w:t>
      </w:r>
      <w:r>
        <w:rPr>
          <w:rFonts w:ascii="仿宋_GB2312" w:eastAsia="仿宋_GB2312" w:hAnsi="仿宋_GB2312" w:cs="仿宋_GB2312" w:hint="eastAsia"/>
          <w:bCs/>
          <w:color w:val="000000" w:themeColor="text1"/>
          <w:sz w:val="32"/>
          <w:szCs w:val="32"/>
        </w:rPr>
        <w:t>不一致的</w:t>
      </w:r>
      <w:r>
        <w:rPr>
          <w:rFonts w:ascii="仿宋_GB2312" w:eastAsia="仿宋_GB2312" w:hAnsi="仿宋_GB2312" w:cs="仿宋_GB2312"/>
          <w:bCs/>
          <w:color w:val="000000" w:themeColor="text1"/>
          <w:sz w:val="32"/>
          <w:szCs w:val="32"/>
        </w:rPr>
        <w:t>，应以本协议为准。</w:t>
      </w:r>
    </w:p>
    <w:p w14:paraId="03463039" w14:textId="77777777" w:rsidR="00764E44" w:rsidRDefault="00F9440C">
      <w:pPr>
        <w:snapToGrid w:val="0"/>
        <w:spacing w:line="360" w:lineRule="auto"/>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bCs/>
          <w:color w:val="000000" w:themeColor="text1"/>
          <w:sz w:val="32"/>
          <w:szCs w:val="32"/>
        </w:rPr>
        <w:t>第</w:t>
      </w:r>
      <w:r>
        <w:rPr>
          <w:rFonts w:ascii="仿宋_GB2312" w:eastAsia="仿宋_GB2312" w:hAnsi="仿宋_GB2312" w:cs="仿宋_GB2312" w:hint="eastAsia"/>
          <w:bCs/>
          <w:color w:val="000000" w:themeColor="text1"/>
          <w:sz w:val="32"/>
          <w:szCs w:val="32"/>
        </w:rPr>
        <w:t>五</w:t>
      </w:r>
      <w:r>
        <w:rPr>
          <w:rFonts w:ascii="仿宋_GB2312" w:eastAsia="仿宋_GB2312" w:hAnsi="仿宋_GB2312" w:cs="仿宋_GB2312"/>
          <w:bCs/>
          <w:color w:val="000000" w:themeColor="text1"/>
          <w:sz w:val="32"/>
          <w:szCs w:val="32"/>
        </w:rPr>
        <w:t>条 差错和争议的解决</w:t>
      </w:r>
    </w:p>
    <w:p w14:paraId="36B4BAD9" w14:textId="77777777" w:rsidR="00764E44" w:rsidRDefault="00F9440C">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bCs/>
          <w:color w:val="000000" w:themeColor="text1"/>
          <w:sz w:val="32"/>
          <w:szCs w:val="32"/>
        </w:rPr>
        <w:t>银行仅为客户提供安全可靠的支付结算服务，依据</w:t>
      </w:r>
      <w:r>
        <w:rPr>
          <w:rFonts w:ascii="仿宋_GB2312" w:eastAsia="仿宋_GB2312" w:hAnsi="仿宋_GB2312" w:cs="仿宋_GB2312" w:hint="eastAsia"/>
          <w:bCs/>
          <w:color w:val="000000" w:themeColor="text1"/>
          <w:sz w:val="32"/>
          <w:szCs w:val="32"/>
        </w:rPr>
        <w:t>商户</w:t>
      </w:r>
      <w:r>
        <w:rPr>
          <w:rFonts w:ascii="仿宋_GB2312" w:eastAsia="仿宋_GB2312" w:hAnsi="仿宋_GB2312" w:cs="仿宋_GB2312"/>
          <w:bCs/>
          <w:color w:val="000000" w:themeColor="text1"/>
          <w:sz w:val="32"/>
          <w:szCs w:val="32"/>
        </w:rPr>
        <w:t>提供的交易指令实施资金扣划。对于因购买商品或服务而产生的一切关于商品、服务及费用扣收的争议均由客户与</w:t>
      </w:r>
      <w:r>
        <w:rPr>
          <w:rFonts w:ascii="仿宋_GB2312" w:eastAsia="仿宋_GB2312" w:hAnsi="仿宋_GB2312" w:cs="仿宋_GB2312" w:hint="eastAsia"/>
          <w:bCs/>
          <w:color w:val="000000" w:themeColor="text1"/>
          <w:sz w:val="32"/>
          <w:szCs w:val="32"/>
        </w:rPr>
        <w:t>商户</w:t>
      </w:r>
      <w:r>
        <w:rPr>
          <w:rFonts w:ascii="仿宋_GB2312" w:eastAsia="仿宋_GB2312" w:hAnsi="仿宋_GB2312" w:cs="仿宋_GB2312"/>
          <w:bCs/>
          <w:color w:val="000000" w:themeColor="text1"/>
          <w:sz w:val="32"/>
          <w:szCs w:val="32"/>
        </w:rPr>
        <w:t>自行协商解决，与银行无关。</w:t>
      </w:r>
    </w:p>
    <w:p w14:paraId="4E70DCE4" w14:textId="77777777" w:rsidR="00764E44" w:rsidRDefault="00F9440C">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bCs/>
          <w:color w:val="000000" w:themeColor="text1"/>
          <w:sz w:val="32"/>
          <w:szCs w:val="32"/>
        </w:rPr>
        <w:t>双方在履行本协议的过程中，如发生争议，应尽量协商解决。协商不成的，任何一方均应向银行所在地有管辖权的人民法院提起诉讼</w:t>
      </w:r>
      <w:r>
        <w:rPr>
          <w:rFonts w:ascii="仿宋_GB2312" w:eastAsia="仿宋_GB2312" w:hAnsi="仿宋_GB2312" w:cs="仿宋_GB2312" w:hint="eastAsia"/>
          <w:bCs/>
          <w:color w:val="000000" w:themeColor="text1"/>
          <w:sz w:val="32"/>
          <w:szCs w:val="32"/>
        </w:rPr>
        <w:t>，双方另有约定的除外</w:t>
      </w:r>
      <w:r>
        <w:rPr>
          <w:rFonts w:ascii="仿宋_GB2312" w:eastAsia="仿宋_GB2312" w:hAnsi="仿宋_GB2312" w:cs="仿宋_GB2312"/>
          <w:bCs/>
          <w:color w:val="000000" w:themeColor="text1"/>
          <w:sz w:val="32"/>
          <w:szCs w:val="32"/>
        </w:rPr>
        <w:t>。</w:t>
      </w:r>
    </w:p>
    <w:p w14:paraId="5AD7014D" w14:textId="77777777" w:rsidR="00764E44" w:rsidRDefault="00F9440C">
      <w:pPr>
        <w:snapToGrid w:val="0"/>
        <w:spacing w:line="360" w:lineRule="auto"/>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bCs/>
          <w:color w:val="000000" w:themeColor="text1"/>
          <w:sz w:val="32"/>
          <w:szCs w:val="32"/>
        </w:rPr>
        <w:t>第</w:t>
      </w:r>
      <w:r>
        <w:rPr>
          <w:rFonts w:ascii="仿宋_GB2312" w:eastAsia="仿宋_GB2312" w:hAnsi="仿宋_GB2312" w:cs="仿宋_GB2312" w:hint="eastAsia"/>
          <w:bCs/>
          <w:color w:val="000000" w:themeColor="text1"/>
          <w:sz w:val="32"/>
          <w:szCs w:val="32"/>
        </w:rPr>
        <w:t>六</w:t>
      </w:r>
      <w:r>
        <w:rPr>
          <w:rFonts w:ascii="仿宋_GB2312" w:eastAsia="仿宋_GB2312" w:hAnsi="仿宋_GB2312" w:cs="仿宋_GB2312"/>
          <w:bCs/>
          <w:color w:val="000000" w:themeColor="text1"/>
          <w:sz w:val="32"/>
          <w:szCs w:val="32"/>
        </w:rPr>
        <w:t>条 协议的终止</w:t>
      </w:r>
    </w:p>
    <w:p w14:paraId="0559C516" w14:textId="77777777" w:rsidR="00764E44" w:rsidRDefault="00F9440C">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t>如因签约卡/折注销、补（换）卡/折等任何原因导致卡/折号变更，已建立的“快捷支付”签约关系自动终止。</w:t>
      </w:r>
      <w:r>
        <w:rPr>
          <w:rFonts w:ascii="仿宋_GB2312" w:eastAsia="仿宋_GB2312" w:hAnsi="仿宋_GB2312" w:cs="仿宋_GB2312"/>
          <w:bCs/>
          <w:color w:val="000000" w:themeColor="text1"/>
          <w:sz w:val="32"/>
          <w:szCs w:val="32"/>
        </w:rPr>
        <w:t>客户也可通过</w:t>
      </w:r>
      <w:r>
        <w:rPr>
          <w:rFonts w:ascii="仿宋_GB2312" w:eastAsia="仿宋_GB2312" w:hAnsi="仿宋_GB2312" w:cs="仿宋_GB2312" w:hint="eastAsia"/>
          <w:bCs/>
          <w:color w:val="000000" w:themeColor="text1"/>
          <w:sz w:val="32"/>
          <w:szCs w:val="32"/>
        </w:rPr>
        <w:t>商户</w:t>
      </w:r>
      <w:r>
        <w:rPr>
          <w:rFonts w:ascii="仿宋_GB2312" w:eastAsia="仿宋_GB2312" w:hAnsi="仿宋_GB2312" w:cs="仿宋_GB2312"/>
          <w:bCs/>
          <w:color w:val="000000" w:themeColor="text1"/>
          <w:sz w:val="32"/>
          <w:szCs w:val="32"/>
        </w:rPr>
        <w:t>网站</w:t>
      </w:r>
      <w:r>
        <w:rPr>
          <w:rFonts w:ascii="仿宋_GB2312" w:eastAsia="仿宋_GB2312" w:hAnsi="仿宋_GB2312" w:cs="仿宋_GB2312" w:hint="eastAsia"/>
          <w:bCs/>
          <w:color w:val="000000" w:themeColor="text1"/>
          <w:sz w:val="32"/>
          <w:szCs w:val="32"/>
        </w:rPr>
        <w:t>或浦发银行网上银行、手机银行</w:t>
      </w:r>
      <w:r>
        <w:rPr>
          <w:rFonts w:ascii="仿宋_GB2312" w:eastAsia="仿宋_GB2312" w:hAnsi="仿宋_GB2312" w:cs="仿宋_GB2312"/>
          <w:bCs/>
          <w:color w:val="000000" w:themeColor="text1"/>
          <w:sz w:val="32"/>
          <w:szCs w:val="32"/>
        </w:rPr>
        <w:t>主动发起解除签约关系的申请。</w:t>
      </w:r>
    </w:p>
    <w:p w14:paraId="5FEA95DC" w14:textId="77777777" w:rsidR="00764E44" w:rsidRDefault="00F9440C">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t>“快捷</w:t>
      </w:r>
      <w:r>
        <w:rPr>
          <w:rFonts w:ascii="仿宋_GB2312" w:eastAsia="仿宋_GB2312" w:hAnsi="仿宋_GB2312" w:cs="仿宋_GB2312"/>
          <w:bCs/>
          <w:color w:val="000000" w:themeColor="text1"/>
          <w:sz w:val="32"/>
          <w:szCs w:val="32"/>
        </w:rPr>
        <w:t>支付</w:t>
      </w:r>
      <w:r>
        <w:rPr>
          <w:rFonts w:ascii="仿宋_GB2312" w:eastAsia="仿宋_GB2312" w:hAnsi="仿宋_GB2312" w:cs="仿宋_GB2312" w:hint="eastAsia"/>
          <w:bCs/>
          <w:color w:val="000000" w:themeColor="text1"/>
          <w:sz w:val="32"/>
          <w:szCs w:val="32"/>
        </w:rPr>
        <w:t>”</w:t>
      </w:r>
      <w:r>
        <w:rPr>
          <w:rFonts w:ascii="仿宋_GB2312" w:eastAsia="仿宋_GB2312" w:hAnsi="仿宋_GB2312" w:cs="仿宋_GB2312"/>
          <w:bCs/>
          <w:color w:val="000000" w:themeColor="text1"/>
          <w:sz w:val="32"/>
          <w:szCs w:val="32"/>
        </w:rPr>
        <w:t>签约关系一旦解除，本协议即告终止。</w:t>
      </w:r>
      <w:r>
        <w:rPr>
          <w:rFonts w:ascii="仿宋_GB2312" w:eastAsia="仿宋_GB2312" w:hAnsi="仿宋_GB2312" w:cs="仿宋_GB2312"/>
          <w:bCs/>
          <w:color w:val="000000" w:themeColor="text1"/>
          <w:sz w:val="32"/>
          <w:szCs w:val="32"/>
        </w:rPr>
        <w:lastRenderedPageBreak/>
        <w:t>协议终止前</w:t>
      </w:r>
      <w:r>
        <w:rPr>
          <w:rFonts w:ascii="仿宋_GB2312" w:eastAsia="仿宋_GB2312" w:hAnsi="仿宋_GB2312" w:cs="仿宋_GB2312" w:hint="eastAsia"/>
          <w:bCs/>
          <w:color w:val="000000" w:themeColor="text1"/>
          <w:sz w:val="32"/>
          <w:szCs w:val="32"/>
        </w:rPr>
        <w:t>商户</w:t>
      </w:r>
      <w:r>
        <w:rPr>
          <w:rFonts w:ascii="仿宋_GB2312" w:eastAsia="仿宋_GB2312" w:hAnsi="仿宋_GB2312" w:cs="仿宋_GB2312"/>
          <w:bCs/>
          <w:color w:val="000000" w:themeColor="text1"/>
          <w:sz w:val="32"/>
          <w:szCs w:val="32"/>
        </w:rPr>
        <w:t>已发送银行处理的交易指令仍有效，客户应承担相应后果。</w:t>
      </w:r>
    </w:p>
    <w:p w14:paraId="458413F4" w14:textId="77777777" w:rsidR="00764E44" w:rsidRDefault="00F9440C">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t>银行提供的服务受客户签约个人银行账户状态的制约，如该卡由于挂失、止付、有效期到期等原因不能正常使用，相关服务自动中止。客户签约个人银行账户状态恢复正常时，银行重新提供相应服务。若客户注册个人银行账户因换卡等原因发生卡号变更，则相关服务自动终止。如需延续服务，客户须使用新卡号进行注册签约。</w:t>
      </w:r>
    </w:p>
    <w:p w14:paraId="76FE5B38" w14:textId="77777777" w:rsidR="00764E44" w:rsidRDefault="00F9440C">
      <w:pPr>
        <w:snapToGrid w:val="0"/>
        <w:spacing w:line="360" w:lineRule="auto"/>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bCs/>
          <w:color w:val="000000" w:themeColor="text1"/>
          <w:sz w:val="32"/>
          <w:szCs w:val="32"/>
        </w:rPr>
        <w:t>第</w:t>
      </w:r>
      <w:r>
        <w:rPr>
          <w:rFonts w:ascii="仿宋_GB2312" w:eastAsia="仿宋_GB2312" w:hAnsi="仿宋_GB2312" w:cs="仿宋_GB2312" w:hint="eastAsia"/>
          <w:bCs/>
          <w:color w:val="000000" w:themeColor="text1"/>
          <w:sz w:val="32"/>
          <w:szCs w:val="32"/>
        </w:rPr>
        <w:t>七</w:t>
      </w:r>
      <w:r>
        <w:rPr>
          <w:rFonts w:ascii="仿宋_GB2312" w:eastAsia="仿宋_GB2312" w:hAnsi="仿宋_GB2312" w:cs="仿宋_GB2312"/>
          <w:bCs/>
          <w:color w:val="000000" w:themeColor="text1"/>
          <w:sz w:val="32"/>
          <w:szCs w:val="32"/>
        </w:rPr>
        <w:t>条 协议的效力和生效</w:t>
      </w:r>
    </w:p>
    <w:p w14:paraId="16FE5C8C" w14:textId="77777777" w:rsidR="00764E44" w:rsidRPr="008E2464" w:rsidRDefault="00F9440C">
      <w:pPr>
        <w:snapToGrid w:val="0"/>
        <w:spacing w:line="360" w:lineRule="auto"/>
        <w:ind w:firstLineChars="200" w:firstLine="643"/>
        <w:contextualSpacing/>
        <w:jc w:val="left"/>
        <w:rPr>
          <w:rFonts w:ascii="仿宋_GB2312" w:eastAsia="仿宋_GB2312" w:hAnsi="仿宋_GB2312" w:cs="仿宋_GB2312"/>
          <w:b/>
          <w:bCs/>
          <w:color w:val="000000" w:themeColor="text1"/>
          <w:sz w:val="32"/>
          <w:szCs w:val="32"/>
        </w:rPr>
      </w:pPr>
      <w:r w:rsidRPr="008E2464">
        <w:rPr>
          <w:rFonts w:ascii="仿宋_GB2312" w:eastAsia="仿宋_GB2312" w:hAnsi="仿宋_GB2312" w:cs="仿宋_GB2312"/>
          <w:b/>
          <w:bCs/>
          <w:color w:val="000000" w:themeColor="text1"/>
          <w:sz w:val="32"/>
          <w:szCs w:val="32"/>
        </w:rPr>
        <w:t>本协议自客户确认接受</w:t>
      </w:r>
      <w:r w:rsidRPr="008E2464">
        <w:rPr>
          <w:rFonts w:ascii="仿宋_GB2312" w:eastAsia="仿宋_GB2312" w:hAnsi="仿宋_GB2312" w:cs="仿宋_GB2312" w:hint="eastAsia"/>
          <w:b/>
          <w:bCs/>
          <w:color w:val="000000" w:themeColor="text1"/>
          <w:sz w:val="32"/>
          <w:szCs w:val="32"/>
        </w:rPr>
        <w:t>即视为签署并</w:t>
      </w:r>
      <w:r w:rsidRPr="008E2464">
        <w:rPr>
          <w:rFonts w:ascii="仿宋_GB2312" w:eastAsia="仿宋_GB2312" w:hAnsi="仿宋_GB2312" w:cs="仿宋_GB2312"/>
          <w:b/>
          <w:bCs/>
          <w:color w:val="000000" w:themeColor="text1"/>
          <w:sz w:val="32"/>
          <w:szCs w:val="32"/>
        </w:rPr>
        <w:t>生效。</w:t>
      </w:r>
    </w:p>
    <w:p w14:paraId="37311B3C" w14:textId="3B2EF0BF" w:rsidR="00764E44" w:rsidRDefault="00F9440C">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Cs/>
          <w:color w:val="000000" w:themeColor="text1"/>
          <w:sz w:val="32"/>
          <w:szCs w:val="32"/>
        </w:rPr>
        <w:t>银行有权变更、暂停本协议项下服务，有权修改、终止本协议，并于执行前通过银行网站等官方渠道进行公告</w:t>
      </w:r>
      <w:r>
        <w:rPr>
          <w:rFonts w:ascii="仿宋_GB2312" w:eastAsia="仿宋_GB2312" w:hAnsi="仿宋_GB2312" w:cs="仿宋_GB2312"/>
          <w:bCs/>
          <w:color w:val="000000" w:themeColor="text1"/>
          <w:sz w:val="32"/>
          <w:szCs w:val="32"/>
        </w:rPr>
        <w:t>。</w:t>
      </w:r>
      <w:r>
        <w:rPr>
          <w:rFonts w:ascii="仿宋_GB2312" w:eastAsia="仿宋_GB2312" w:hAnsi="仿宋_GB2312" w:cs="仿宋_GB2312" w:hint="eastAsia"/>
          <w:bCs/>
          <w:color w:val="000000" w:themeColor="text1"/>
          <w:sz w:val="32"/>
          <w:szCs w:val="32"/>
        </w:rPr>
        <w:t>公告期内如有</w:t>
      </w:r>
      <w:r>
        <w:rPr>
          <w:rFonts w:ascii="仿宋_GB2312" w:eastAsia="仿宋_GB2312" w:hAnsi="仿宋_GB2312" w:cs="仿宋_GB2312" w:hint="eastAsia"/>
          <w:bCs/>
          <w:color w:val="000000"/>
          <w:sz w:val="32"/>
          <w:szCs w:val="32"/>
          <w:lang w:bidi="ar"/>
        </w:rPr>
        <w:t>异议</w:t>
      </w:r>
      <w:r>
        <w:rPr>
          <w:rFonts w:ascii="仿宋_GB2312" w:eastAsia="仿宋_GB2312" w:hAnsi="仿宋_GB2312" w:cs="仿宋_GB2312" w:hint="eastAsia"/>
          <w:bCs/>
          <w:color w:val="000000" w:themeColor="text1"/>
          <w:sz w:val="32"/>
          <w:szCs w:val="32"/>
        </w:rPr>
        <w:t>客户可随时解除协议，</w:t>
      </w:r>
      <w:r>
        <w:rPr>
          <w:rFonts w:ascii="仿宋_GB2312" w:eastAsia="仿宋_GB2312" w:hAnsi="仿宋_GB2312" w:cs="仿宋_GB2312"/>
          <w:bCs/>
          <w:color w:val="000000" w:themeColor="text1"/>
          <w:sz w:val="32"/>
          <w:szCs w:val="32"/>
        </w:rPr>
        <w:t>客户在公告执行后继续办理</w:t>
      </w:r>
      <w:r>
        <w:rPr>
          <w:rFonts w:ascii="仿宋_GB2312" w:eastAsia="仿宋_GB2312" w:hAnsi="仿宋_GB2312" w:cs="仿宋_GB2312" w:hint="eastAsia"/>
          <w:bCs/>
          <w:color w:val="000000" w:themeColor="text1"/>
          <w:sz w:val="32"/>
          <w:szCs w:val="32"/>
        </w:rPr>
        <w:t>个人网上</w:t>
      </w:r>
      <w:r>
        <w:rPr>
          <w:rFonts w:ascii="仿宋_GB2312" w:eastAsia="仿宋_GB2312" w:hAnsi="仿宋_GB2312" w:cs="仿宋_GB2312"/>
          <w:bCs/>
          <w:color w:val="000000" w:themeColor="text1"/>
          <w:sz w:val="32"/>
          <w:szCs w:val="32"/>
        </w:rPr>
        <w:t>支付业务的，视同接受有关本协议变更的内容。</w:t>
      </w:r>
    </w:p>
    <w:p w14:paraId="71EEA55C" w14:textId="77777777" w:rsidR="00764E44" w:rsidRDefault="00F9440C">
      <w:pPr>
        <w:snapToGrid w:val="0"/>
        <w:spacing w:line="360" w:lineRule="auto"/>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bCs/>
          <w:color w:val="000000" w:themeColor="text1"/>
          <w:sz w:val="32"/>
          <w:szCs w:val="32"/>
        </w:rPr>
        <w:t>第</w:t>
      </w:r>
      <w:r>
        <w:rPr>
          <w:rFonts w:ascii="仿宋_GB2312" w:eastAsia="仿宋_GB2312" w:hAnsi="仿宋_GB2312" w:cs="仿宋_GB2312" w:hint="eastAsia"/>
          <w:bCs/>
          <w:color w:val="000000" w:themeColor="text1"/>
          <w:sz w:val="32"/>
          <w:szCs w:val="32"/>
        </w:rPr>
        <w:t>八</w:t>
      </w:r>
      <w:r>
        <w:rPr>
          <w:rFonts w:ascii="仿宋_GB2312" w:eastAsia="仿宋_GB2312" w:hAnsi="仿宋_GB2312" w:cs="仿宋_GB2312"/>
          <w:bCs/>
          <w:color w:val="000000" w:themeColor="text1"/>
          <w:sz w:val="32"/>
          <w:szCs w:val="32"/>
        </w:rPr>
        <w:t>条 其它</w:t>
      </w:r>
    </w:p>
    <w:p w14:paraId="566356FC" w14:textId="77777777" w:rsidR="007C30D6" w:rsidRDefault="00F9440C">
      <w:pPr>
        <w:snapToGrid w:val="0"/>
        <w:spacing w:line="360" w:lineRule="auto"/>
        <w:ind w:firstLineChars="200" w:firstLine="640"/>
        <w:contextualSpacing/>
        <w:jc w:val="left"/>
        <w:rPr>
          <w:rFonts w:ascii="仿宋_GB2312" w:eastAsia="仿宋_GB2312" w:hAnsi="仿宋_GB2312" w:cs="仿宋_GB2312"/>
          <w:bCs/>
          <w:color w:val="000000" w:themeColor="text1"/>
          <w:sz w:val="32"/>
          <w:szCs w:val="32"/>
        </w:rPr>
      </w:pPr>
      <w:r>
        <w:rPr>
          <w:rFonts w:ascii="仿宋_GB2312" w:eastAsia="仿宋_GB2312" w:hAnsi="仿宋_GB2312" w:cs="仿宋_GB2312"/>
          <w:bCs/>
          <w:color w:val="000000" w:themeColor="text1"/>
          <w:sz w:val="32"/>
          <w:szCs w:val="32"/>
        </w:rPr>
        <w:t>上述条款中未尽事项适用《上海浦东发展银行电子银行章程》</w:t>
      </w:r>
      <w:r>
        <w:rPr>
          <w:rFonts w:ascii="仿宋_GB2312" w:eastAsia="仿宋_GB2312" w:hAnsi="仿宋_GB2312" w:cs="仿宋_GB2312" w:hint="eastAsia"/>
          <w:bCs/>
          <w:color w:val="000000" w:themeColor="text1"/>
          <w:sz w:val="32"/>
          <w:szCs w:val="32"/>
        </w:rPr>
        <w:t>《</w:t>
      </w:r>
      <w:r>
        <w:rPr>
          <w:rFonts w:ascii="仿宋_GB2312" w:eastAsia="仿宋_GB2312" w:hAnsi="仿宋_GB2312" w:cs="仿宋_GB2312"/>
          <w:bCs/>
          <w:color w:val="000000" w:themeColor="text1"/>
          <w:sz w:val="32"/>
          <w:szCs w:val="32"/>
        </w:rPr>
        <w:t>上海浦东发展银行电子银行</w:t>
      </w:r>
      <w:r>
        <w:rPr>
          <w:rFonts w:ascii="仿宋_GB2312" w:eastAsia="仿宋_GB2312" w:hAnsi="仿宋_GB2312" w:cs="仿宋_GB2312" w:hint="eastAsia"/>
          <w:bCs/>
          <w:color w:val="000000" w:themeColor="text1"/>
          <w:sz w:val="32"/>
          <w:szCs w:val="32"/>
        </w:rPr>
        <w:t>个人客户服务协议》</w:t>
      </w:r>
      <w:r>
        <w:rPr>
          <w:rFonts w:ascii="仿宋_GB2312" w:eastAsia="仿宋_GB2312" w:hAnsi="仿宋_GB2312" w:cs="仿宋_GB2312"/>
          <w:bCs/>
          <w:color w:val="000000" w:themeColor="text1"/>
          <w:sz w:val="32"/>
          <w:szCs w:val="32"/>
        </w:rPr>
        <w:t>中的</w:t>
      </w:r>
      <w:r>
        <w:rPr>
          <w:rFonts w:ascii="仿宋_GB2312" w:eastAsia="仿宋_GB2312" w:hAnsi="仿宋_GB2312" w:cs="仿宋_GB2312" w:hint="eastAsia"/>
          <w:bCs/>
          <w:color w:val="000000" w:themeColor="text1"/>
          <w:sz w:val="32"/>
          <w:szCs w:val="32"/>
        </w:rPr>
        <w:t>约</w:t>
      </w:r>
      <w:r>
        <w:rPr>
          <w:rFonts w:ascii="仿宋_GB2312" w:eastAsia="仿宋_GB2312" w:hAnsi="仿宋_GB2312" w:cs="仿宋_GB2312"/>
          <w:bCs/>
          <w:color w:val="000000" w:themeColor="text1"/>
          <w:sz w:val="32"/>
          <w:szCs w:val="32"/>
        </w:rPr>
        <w:t>定。</w:t>
      </w:r>
      <w:r>
        <w:rPr>
          <w:rFonts w:ascii="仿宋_GB2312" w:eastAsia="仿宋_GB2312" w:hAnsi="仿宋_GB2312" w:cs="仿宋_GB2312" w:hint="eastAsia"/>
          <w:bCs/>
          <w:color w:val="000000" w:themeColor="text1"/>
          <w:sz w:val="32"/>
          <w:szCs w:val="32"/>
        </w:rPr>
        <w:t>客户确认，在签署本协议前，已就全部条款进行了详细地阅读，对本协议的全部条款均无疑义</w:t>
      </w:r>
      <w:r>
        <w:rPr>
          <w:rFonts w:ascii="仿宋_GB2312" w:eastAsia="仿宋_GB2312" w:hAnsi="仿宋_GB2312" w:cs="仿宋_GB2312"/>
          <w:bCs/>
          <w:color w:val="000000" w:themeColor="text1"/>
          <w:sz w:val="32"/>
          <w:szCs w:val="32"/>
        </w:rPr>
        <w:t>。客户使用银行电子银行服务即视为客户已了解并完全接受《上海浦东发展银行电子银行章程》</w:t>
      </w:r>
      <w:r>
        <w:rPr>
          <w:rFonts w:ascii="仿宋_GB2312" w:eastAsia="仿宋_GB2312" w:hAnsi="仿宋_GB2312" w:cs="仿宋_GB2312" w:hint="eastAsia"/>
          <w:bCs/>
          <w:color w:val="000000" w:themeColor="text1"/>
          <w:sz w:val="32"/>
          <w:szCs w:val="32"/>
        </w:rPr>
        <w:t>《</w:t>
      </w:r>
      <w:r>
        <w:rPr>
          <w:rFonts w:ascii="仿宋_GB2312" w:eastAsia="仿宋_GB2312" w:hAnsi="仿宋_GB2312" w:cs="仿宋_GB2312"/>
          <w:bCs/>
          <w:color w:val="000000" w:themeColor="text1"/>
          <w:sz w:val="32"/>
          <w:szCs w:val="32"/>
        </w:rPr>
        <w:t>上海浦东发展银行电子银行</w:t>
      </w:r>
      <w:r>
        <w:rPr>
          <w:rFonts w:ascii="仿宋_GB2312" w:eastAsia="仿宋_GB2312" w:hAnsi="仿宋_GB2312" w:cs="仿宋_GB2312" w:hint="eastAsia"/>
          <w:bCs/>
          <w:color w:val="000000" w:themeColor="text1"/>
          <w:sz w:val="32"/>
          <w:szCs w:val="32"/>
        </w:rPr>
        <w:lastRenderedPageBreak/>
        <w:t>个人客户服务协议》</w:t>
      </w:r>
      <w:r>
        <w:rPr>
          <w:rFonts w:ascii="仿宋_GB2312" w:eastAsia="仿宋_GB2312" w:hAnsi="仿宋_GB2312" w:cs="仿宋_GB2312"/>
          <w:bCs/>
          <w:color w:val="000000" w:themeColor="text1"/>
          <w:sz w:val="32"/>
          <w:szCs w:val="32"/>
        </w:rPr>
        <w:t>。</w:t>
      </w:r>
    </w:p>
    <w:p w14:paraId="6B4AAF15" w14:textId="14A9EFDB" w:rsidR="00764E44" w:rsidRDefault="00F9440C">
      <w:pPr>
        <w:snapToGrid w:val="0"/>
        <w:spacing w:line="360" w:lineRule="auto"/>
        <w:ind w:firstLineChars="200" w:firstLine="640"/>
        <w:contextualSpacing/>
        <w:jc w:val="left"/>
        <w:rPr>
          <w:rFonts w:ascii="仿宋_GB2312" w:eastAsia="仿宋_GB2312" w:hAnsi="仿宋_GB2312" w:cs="仿宋_GB2312"/>
          <w:bCs/>
          <w:color w:val="000000"/>
          <w:sz w:val="32"/>
          <w:szCs w:val="32"/>
          <w:lang w:bidi="ar"/>
        </w:rPr>
      </w:pPr>
      <w:r>
        <w:rPr>
          <w:rFonts w:ascii="仿宋_GB2312" w:eastAsia="仿宋_GB2312" w:hAnsi="仿宋_GB2312" w:cs="仿宋_GB2312" w:hint="eastAsia"/>
          <w:bCs/>
          <w:color w:val="000000"/>
          <w:sz w:val="32"/>
          <w:szCs w:val="32"/>
          <w:lang w:bidi="ar"/>
        </w:rPr>
        <w:t>如客户有任何疑问建议，可至网点柜面或拨打95528咨询办理。</w:t>
      </w:r>
    </w:p>
    <w:p w14:paraId="306FEDAE" w14:textId="77777777" w:rsidR="00764E44" w:rsidRDefault="00764E44">
      <w:pPr>
        <w:snapToGrid w:val="0"/>
        <w:spacing w:line="360" w:lineRule="auto"/>
        <w:ind w:firstLineChars="200" w:firstLine="640"/>
        <w:contextualSpacing/>
        <w:jc w:val="left"/>
        <w:rPr>
          <w:rFonts w:ascii="仿宋_GB2312" w:eastAsia="仿宋_GB2312" w:hAnsi="仿宋_GB2312" w:cs="仿宋_GB2312"/>
          <w:bCs/>
          <w:color w:val="000000"/>
          <w:sz w:val="32"/>
          <w:szCs w:val="32"/>
          <w:lang w:bidi="ar"/>
        </w:rPr>
      </w:pPr>
    </w:p>
    <w:sectPr w:rsidR="00764E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36CDE" w14:textId="77777777" w:rsidR="00163699" w:rsidRDefault="00163699" w:rsidP="002F4E8B">
      <w:r>
        <w:separator/>
      </w:r>
    </w:p>
  </w:endnote>
  <w:endnote w:type="continuationSeparator" w:id="0">
    <w:p w14:paraId="7CBE17A7" w14:textId="77777777" w:rsidR="00163699" w:rsidRDefault="00163699" w:rsidP="002F4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CB4B79" w14:textId="77777777" w:rsidR="00163699" w:rsidRDefault="00163699" w:rsidP="002F4E8B">
      <w:r>
        <w:separator/>
      </w:r>
    </w:p>
  </w:footnote>
  <w:footnote w:type="continuationSeparator" w:id="0">
    <w:p w14:paraId="56F5AFE3" w14:textId="77777777" w:rsidR="00163699" w:rsidRDefault="00163699" w:rsidP="002F4E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6DF"/>
    <w:rsid w:val="9FFB9767"/>
    <w:rsid w:val="AEFEB8B8"/>
    <w:rsid w:val="DFF60FC1"/>
    <w:rsid w:val="FC7A599B"/>
    <w:rsid w:val="FD9D1A92"/>
    <w:rsid w:val="FFBD63A5"/>
    <w:rsid w:val="00031876"/>
    <w:rsid w:val="000376CF"/>
    <w:rsid w:val="00041CD9"/>
    <w:rsid w:val="00064789"/>
    <w:rsid w:val="00074829"/>
    <w:rsid w:val="00086875"/>
    <w:rsid w:val="000977FD"/>
    <w:rsid w:val="00144533"/>
    <w:rsid w:val="00163699"/>
    <w:rsid w:val="001D6494"/>
    <w:rsid w:val="0021356C"/>
    <w:rsid w:val="00245D63"/>
    <w:rsid w:val="002464B2"/>
    <w:rsid w:val="00290385"/>
    <w:rsid w:val="00292974"/>
    <w:rsid w:val="002B7617"/>
    <w:rsid w:val="002F0E47"/>
    <w:rsid w:val="002F2ED1"/>
    <w:rsid w:val="002F4E8B"/>
    <w:rsid w:val="0031537F"/>
    <w:rsid w:val="00386272"/>
    <w:rsid w:val="003B5C89"/>
    <w:rsid w:val="003C52D4"/>
    <w:rsid w:val="0043163D"/>
    <w:rsid w:val="004B16DF"/>
    <w:rsid w:val="004C6701"/>
    <w:rsid w:val="00524741"/>
    <w:rsid w:val="005420C7"/>
    <w:rsid w:val="005700E1"/>
    <w:rsid w:val="005921D4"/>
    <w:rsid w:val="005958CB"/>
    <w:rsid w:val="005B561C"/>
    <w:rsid w:val="005F354F"/>
    <w:rsid w:val="00607079"/>
    <w:rsid w:val="006154F1"/>
    <w:rsid w:val="0064534B"/>
    <w:rsid w:val="00653299"/>
    <w:rsid w:val="006A7D89"/>
    <w:rsid w:val="006E18CB"/>
    <w:rsid w:val="006F3498"/>
    <w:rsid w:val="0070417F"/>
    <w:rsid w:val="00752013"/>
    <w:rsid w:val="00764E44"/>
    <w:rsid w:val="007C30D6"/>
    <w:rsid w:val="007D79B6"/>
    <w:rsid w:val="007F2CFB"/>
    <w:rsid w:val="00863655"/>
    <w:rsid w:val="00875DD2"/>
    <w:rsid w:val="00881727"/>
    <w:rsid w:val="00884AED"/>
    <w:rsid w:val="008E2464"/>
    <w:rsid w:val="008F1E8E"/>
    <w:rsid w:val="009429AE"/>
    <w:rsid w:val="0096115C"/>
    <w:rsid w:val="009E4109"/>
    <w:rsid w:val="00A017C1"/>
    <w:rsid w:val="00A155C2"/>
    <w:rsid w:val="00A15EC6"/>
    <w:rsid w:val="00A708C7"/>
    <w:rsid w:val="00A92AD6"/>
    <w:rsid w:val="00AC545F"/>
    <w:rsid w:val="00AF2024"/>
    <w:rsid w:val="00AF6A9D"/>
    <w:rsid w:val="00C01970"/>
    <w:rsid w:val="00C02C34"/>
    <w:rsid w:val="00C07F56"/>
    <w:rsid w:val="00C76C81"/>
    <w:rsid w:val="00C82865"/>
    <w:rsid w:val="00CA036D"/>
    <w:rsid w:val="00CF7DD0"/>
    <w:rsid w:val="00D12877"/>
    <w:rsid w:val="00D240B1"/>
    <w:rsid w:val="00D55B15"/>
    <w:rsid w:val="00DA7C42"/>
    <w:rsid w:val="00DC268F"/>
    <w:rsid w:val="00DC5E5A"/>
    <w:rsid w:val="00E64856"/>
    <w:rsid w:val="00F9440C"/>
    <w:rsid w:val="00FA51F0"/>
    <w:rsid w:val="00FB02F7"/>
    <w:rsid w:val="00FD0D23"/>
    <w:rsid w:val="00FE3563"/>
    <w:rsid w:val="00FE675D"/>
    <w:rsid w:val="3DB61FB9"/>
    <w:rsid w:val="7FF3A6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598F6F"/>
  <w15:docId w15:val="{B6B3D831-C1CA-4B2A-8609-BA94FAA17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等线"/>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semiHidden/>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7">
    <w:name w:val="Normal (Web)"/>
    <w:basedOn w:val="a"/>
    <w:uiPriority w:val="99"/>
    <w:semiHidden/>
    <w:unhideWhenUsed/>
    <w:rPr>
      <w:sz w:val="24"/>
    </w:rPr>
  </w:style>
  <w:style w:type="character" w:customStyle="1" w:styleId="HTML0">
    <w:name w:val="HTML 预设格式 字符"/>
    <w:basedOn w:val="a0"/>
    <w:link w:val="HTML"/>
    <w:uiPriority w:val="99"/>
    <w:semiHidden/>
    <w:rPr>
      <w:rFonts w:ascii="宋体" w:eastAsia="宋体" w:hAnsi="宋体" w:cs="宋体"/>
      <w:kern w:val="0"/>
      <w:sz w:val="24"/>
      <w:szCs w:val="24"/>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8">
    <w:name w:val="Balloon Text"/>
    <w:basedOn w:val="a"/>
    <w:link w:val="a9"/>
    <w:uiPriority w:val="99"/>
    <w:semiHidden/>
    <w:unhideWhenUsed/>
    <w:rsid w:val="002F4E8B"/>
    <w:rPr>
      <w:sz w:val="18"/>
      <w:szCs w:val="18"/>
    </w:rPr>
  </w:style>
  <w:style w:type="character" w:customStyle="1" w:styleId="a9">
    <w:name w:val="批注框文本 字符"/>
    <w:basedOn w:val="a0"/>
    <w:link w:val="a8"/>
    <w:uiPriority w:val="99"/>
    <w:semiHidden/>
    <w:rsid w:val="002F4E8B"/>
    <w:rPr>
      <w:rFonts w:asciiTheme="minorHAnsi" w:eastAsiaTheme="minorEastAsia" w:hAnsiTheme="minorHAnsi" w:cstheme="minorBidi"/>
      <w:kern w:val="2"/>
      <w:sz w:val="18"/>
      <w:szCs w:val="18"/>
    </w:rPr>
  </w:style>
  <w:style w:type="character" w:styleId="aa">
    <w:name w:val="annotation reference"/>
    <w:basedOn w:val="a0"/>
    <w:uiPriority w:val="99"/>
    <w:semiHidden/>
    <w:unhideWhenUsed/>
    <w:rsid w:val="00752013"/>
    <w:rPr>
      <w:sz w:val="21"/>
      <w:szCs w:val="21"/>
    </w:rPr>
  </w:style>
  <w:style w:type="paragraph" w:styleId="ab">
    <w:name w:val="annotation text"/>
    <w:basedOn w:val="a"/>
    <w:link w:val="ac"/>
    <w:uiPriority w:val="99"/>
    <w:semiHidden/>
    <w:unhideWhenUsed/>
    <w:rsid w:val="00752013"/>
    <w:pPr>
      <w:jc w:val="left"/>
    </w:pPr>
  </w:style>
  <w:style w:type="character" w:customStyle="1" w:styleId="ac">
    <w:name w:val="批注文字 字符"/>
    <w:basedOn w:val="a0"/>
    <w:link w:val="ab"/>
    <w:uiPriority w:val="99"/>
    <w:semiHidden/>
    <w:rsid w:val="00752013"/>
    <w:rPr>
      <w:rFonts w:asciiTheme="minorHAnsi" w:eastAsiaTheme="minorEastAsia" w:hAnsiTheme="minorHAnsi" w:cstheme="minorBidi"/>
      <w:kern w:val="2"/>
      <w:sz w:val="21"/>
      <w:szCs w:val="22"/>
    </w:rPr>
  </w:style>
  <w:style w:type="paragraph" w:styleId="ad">
    <w:name w:val="annotation subject"/>
    <w:basedOn w:val="ab"/>
    <w:next w:val="ab"/>
    <w:link w:val="ae"/>
    <w:uiPriority w:val="99"/>
    <w:semiHidden/>
    <w:unhideWhenUsed/>
    <w:rsid w:val="00752013"/>
    <w:rPr>
      <w:b/>
      <w:bCs/>
    </w:rPr>
  </w:style>
  <w:style w:type="character" w:customStyle="1" w:styleId="ae">
    <w:name w:val="批注主题 字符"/>
    <w:basedOn w:val="ac"/>
    <w:link w:val="ad"/>
    <w:uiPriority w:val="99"/>
    <w:semiHidden/>
    <w:rsid w:val="00752013"/>
    <w:rPr>
      <w:rFonts w:asciiTheme="minorHAnsi" w:eastAsiaTheme="minorEastAsia" w:hAnsiTheme="minorHAnsi" w:cstheme="minorBidi"/>
      <w:b/>
      <w:bCs/>
      <w:kern w:val="2"/>
      <w:sz w:val="21"/>
      <w:szCs w:val="22"/>
    </w:rPr>
  </w:style>
  <w:style w:type="character" w:customStyle="1" w:styleId="any">
    <w:name w:val="any"/>
    <w:basedOn w:val="a0"/>
    <w:rsid w:val="00FB02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8</Pages>
  <Words>476</Words>
  <Characters>2716</Characters>
  <Application>Microsoft Office Word</Application>
  <DocSecurity>0</DocSecurity>
  <Lines>22</Lines>
  <Paragraphs>6</Paragraphs>
  <ScaleCrop>false</ScaleCrop>
  <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庄佳</dc:creator>
  <cp:lastModifiedBy>庄佳</cp:lastModifiedBy>
  <cp:revision>4</cp:revision>
  <dcterms:created xsi:type="dcterms:W3CDTF">2022-04-29T07:10:00Z</dcterms:created>
  <dcterms:modified xsi:type="dcterms:W3CDTF">2022-04-29T08:50:00Z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