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12" w:line="259" w:lineRule="auto"/>
        <w:ind w:right="240" w:firstLine="1928" w:firstLineChars="600"/>
        <w:rPr>
          <w:rFonts w:ascii="仿宋" w:hAnsi="仿宋" w:eastAsia="仿宋"/>
          <w:b/>
          <w:sz w:val="32"/>
          <w:szCs w:val="32"/>
        </w:rPr>
      </w:pPr>
      <w:r>
        <w:rPr>
          <w:rFonts w:ascii="仿宋" w:hAnsi="仿宋" w:eastAsia="仿宋"/>
          <w:b/>
          <w:sz w:val="32"/>
          <w:szCs w:val="32"/>
        </w:rPr>
        <w:t xml:space="preserve">兴业银行借记卡代收服务协议 </w:t>
      </w:r>
    </w:p>
    <w:p>
      <w:pPr>
        <w:spacing w:after="112" w:line="259" w:lineRule="auto"/>
        <w:ind w:right="240" w:firstLine="1800" w:firstLineChars="600"/>
        <w:rPr>
          <w:rFonts w:ascii="仿宋" w:hAnsi="仿宋" w:eastAsia="仿宋"/>
          <w:sz w:val="30"/>
          <w:szCs w:val="30"/>
        </w:rPr>
      </w:pPr>
    </w:p>
    <w:p>
      <w:pPr>
        <w:spacing w:line="359" w:lineRule="auto"/>
        <w:ind w:left="-15" w:firstLine="600" w:firstLineChars="200"/>
        <w:rPr>
          <w:rFonts w:ascii="仿宋" w:hAnsi="仿宋" w:eastAsia="仿宋"/>
          <w:b/>
          <w:sz w:val="30"/>
          <w:szCs w:val="30"/>
        </w:rPr>
      </w:pPr>
      <w:r>
        <w:rPr>
          <w:rFonts w:ascii="仿宋" w:hAnsi="仿宋" w:eastAsia="仿宋"/>
          <w:sz w:val="30"/>
          <w:szCs w:val="30"/>
        </w:rPr>
        <w:t>本协议是由您作为兴业银行借记卡个人用户与兴业银行股份有限公司（以下简称兴业银行）就兴业银行借记卡代收服务的相关事宜达成的协议。您在使用兴业银行借记卡开通代收业务，并通过短信验证码交易即视为您已知悉、理解并同意接受本协议的全部内容，确认承担由此产生的法律后果。在确认接受本协议之前，请您仔细阅读本协议的全部内容。</w:t>
      </w:r>
      <w:r>
        <w:rPr>
          <w:rFonts w:ascii="仿宋" w:hAnsi="仿宋" w:eastAsia="仿宋"/>
          <w:b/>
          <w:sz w:val="30"/>
          <w:szCs w:val="30"/>
        </w:rPr>
        <w:t xml:space="preserve">如果您不同意本协议的任何内容，或者无法准确理解相关条款的解释，请不要进行后续操作。 </w:t>
      </w:r>
    </w:p>
    <w:p>
      <w:pPr>
        <w:pStyle w:val="8"/>
        <w:numPr>
          <w:ilvl w:val="0"/>
          <w:numId w:val="1"/>
        </w:numPr>
        <w:spacing w:line="359" w:lineRule="auto"/>
        <w:ind w:firstLineChars="0"/>
        <w:rPr>
          <w:rFonts w:ascii="仿宋" w:hAnsi="仿宋" w:eastAsia="仿宋"/>
          <w:b/>
          <w:sz w:val="30"/>
          <w:szCs w:val="30"/>
        </w:rPr>
      </w:pPr>
      <w:r>
        <w:rPr>
          <w:rFonts w:hint="eastAsia" w:ascii="仿宋" w:hAnsi="仿宋" w:eastAsia="仿宋"/>
          <w:b/>
          <w:sz w:val="30"/>
          <w:szCs w:val="30"/>
        </w:rPr>
        <w:t>定义</w:t>
      </w:r>
    </w:p>
    <w:p>
      <w:pPr>
        <w:spacing w:line="359" w:lineRule="auto"/>
        <w:rPr>
          <w:rFonts w:ascii="仿宋" w:hAnsi="仿宋" w:eastAsia="仿宋"/>
          <w:sz w:val="30"/>
          <w:szCs w:val="30"/>
        </w:rPr>
      </w:pPr>
      <w:r>
        <w:rPr>
          <w:rFonts w:hint="eastAsia" w:ascii="仿宋" w:hAnsi="仿宋" w:eastAsia="仿宋"/>
          <w:sz w:val="30"/>
          <w:szCs w:val="30"/>
        </w:rPr>
        <w:t>（一）“代收业务”</w:t>
      </w:r>
      <w:r>
        <w:rPr>
          <w:rFonts w:ascii="仿宋" w:hAnsi="仿宋" w:eastAsia="仿宋"/>
          <w:sz w:val="30"/>
          <w:szCs w:val="30"/>
        </w:rPr>
        <w:t>是指经付款人同意，收款人委托代</w:t>
      </w:r>
      <w:r>
        <w:rPr>
          <w:rFonts w:hint="eastAsia" w:ascii="仿宋" w:hAnsi="仿宋" w:eastAsia="仿宋" w:cs="宋体"/>
          <w:sz w:val="30"/>
          <w:szCs w:val="30"/>
        </w:rPr>
        <w:t>收机</w:t>
      </w:r>
    </w:p>
    <w:p>
      <w:pPr>
        <w:spacing w:line="359" w:lineRule="auto"/>
        <w:ind w:firstLine="0"/>
        <w:rPr>
          <w:rFonts w:ascii="仿宋" w:hAnsi="仿宋" w:eastAsia="仿宋"/>
          <w:sz w:val="30"/>
          <w:szCs w:val="30"/>
        </w:rPr>
      </w:pPr>
      <w:r>
        <w:rPr>
          <w:rFonts w:hint="eastAsia" w:ascii="仿宋" w:hAnsi="仿宋" w:eastAsia="仿宋" w:cs="宋体"/>
          <w:sz w:val="30"/>
          <w:szCs w:val="30"/>
        </w:rPr>
        <w:t>构按照约定的频率、额度等条件，从付款人开</w:t>
      </w:r>
      <w:r>
        <w:rPr>
          <w:rFonts w:ascii="仿宋" w:hAnsi="仿宋" w:eastAsia="仿宋"/>
          <w:sz w:val="30"/>
          <w:szCs w:val="30"/>
        </w:rPr>
        <w:t>户机构扣划付款人账户资金给收款人，且付款人开户机构不再与付款人逐笔进行交易确认的支付业务（以下简称“代收”）。</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二）本协议所指的借记卡代收业务即商业委托支付业务，指依托非银行支付机构网络支付清算平台（网联平台）开展的，兴业银行作为您的开户银行，经您的授权，根据非银行支付机构向您的兴业银行借记卡账户发起的约定频率、额度的扣款指令进行扣款，</w:t>
      </w:r>
      <w:r>
        <w:rPr>
          <w:rFonts w:ascii="仿宋" w:hAnsi="仿宋" w:eastAsia="仿宋"/>
          <w:b/>
          <w:sz w:val="30"/>
          <w:szCs w:val="30"/>
        </w:rPr>
        <w:t>扣款前兴业银行不再与您逐笔进行交易确认</w:t>
      </w:r>
      <w:r>
        <w:rPr>
          <w:rFonts w:hint="eastAsia" w:ascii="仿宋" w:hAnsi="仿宋" w:eastAsia="仿宋"/>
          <w:b/>
          <w:sz w:val="30"/>
          <w:szCs w:val="30"/>
        </w:rPr>
        <w:t>，</w:t>
      </w:r>
      <w:r>
        <w:rPr>
          <w:rFonts w:hint="eastAsia" w:ascii="仿宋" w:hAnsi="仿宋" w:eastAsia="仿宋"/>
          <w:sz w:val="30"/>
          <w:szCs w:val="30"/>
        </w:rPr>
        <w:t>由非银行支付机构将扣款金额划入指定收款人账户的服务</w:t>
      </w:r>
      <w:r>
        <w:rPr>
          <w:rFonts w:ascii="仿宋" w:hAnsi="仿宋" w:eastAsia="仿宋"/>
          <w:sz w:val="30"/>
          <w:szCs w:val="30"/>
        </w:rPr>
        <w:t>（以下简称</w:t>
      </w:r>
      <w:r>
        <w:rPr>
          <w:rFonts w:ascii="仿宋" w:hAnsi="仿宋" w:eastAsia="仿宋" w:cs="Times New Roman"/>
          <w:sz w:val="30"/>
          <w:szCs w:val="30"/>
        </w:rPr>
        <w:t>“</w:t>
      </w:r>
      <w:r>
        <w:rPr>
          <w:rFonts w:ascii="仿宋" w:hAnsi="仿宋" w:eastAsia="仿宋"/>
          <w:sz w:val="30"/>
          <w:szCs w:val="30"/>
        </w:rPr>
        <w:t>代收服务</w:t>
      </w:r>
      <w:r>
        <w:rPr>
          <w:rFonts w:ascii="仿宋" w:hAnsi="仿宋" w:eastAsia="仿宋" w:cs="Times New Roman"/>
          <w:sz w:val="30"/>
          <w:szCs w:val="30"/>
        </w:rPr>
        <w:t>”</w:t>
      </w:r>
      <w:r>
        <w:rPr>
          <w:rFonts w:ascii="仿宋" w:hAnsi="仿宋" w:eastAsia="仿宋"/>
          <w:sz w:val="30"/>
          <w:szCs w:val="30"/>
        </w:rPr>
        <w:t>）。</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（三）</w:t>
      </w:r>
      <w:r>
        <w:rPr>
          <w:rFonts w:ascii="仿宋" w:hAnsi="仿宋" w:eastAsia="仿宋"/>
          <w:sz w:val="30"/>
          <w:szCs w:val="30"/>
        </w:rPr>
        <w:t>收款人特指您所购买商品或服务的收款人或者该收款人所委托的平台、银行、网站、支付机构或其他企业（以下简称</w:t>
      </w:r>
      <w:r>
        <w:rPr>
          <w:rFonts w:ascii="仿宋" w:hAnsi="仿宋" w:eastAsia="仿宋" w:cs="Times New Roman"/>
          <w:sz w:val="30"/>
          <w:szCs w:val="30"/>
        </w:rPr>
        <w:t>“</w:t>
      </w:r>
      <w:r>
        <w:rPr>
          <w:rFonts w:ascii="仿宋" w:hAnsi="仿宋" w:eastAsia="仿宋"/>
          <w:sz w:val="30"/>
          <w:szCs w:val="30"/>
        </w:rPr>
        <w:t>收款人</w:t>
      </w:r>
      <w:r>
        <w:rPr>
          <w:rFonts w:ascii="仿宋" w:hAnsi="仿宋" w:eastAsia="仿宋" w:cs="Times New Roman"/>
          <w:sz w:val="30"/>
          <w:szCs w:val="30"/>
        </w:rPr>
        <w:t>”</w:t>
      </w:r>
      <w:r>
        <w:rPr>
          <w:rFonts w:ascii="仿宋" w:hAnsi="仿宋" w:eastAsia="仿宋"/>
          <w:sz w:val="30"/>
          <w:szCs w:val="30"/>
        </w:rPr>
        <w:t xml:space="preserve">）。 </w:t>
      </w:r>
    </w:p>
    <w:p>
      <w:pPr>
        <w:spacing w:line="359" w:lineRule="auto"/>
        <w:ind w:firstLine="0"/>
        <w:rPr>
          <w:rFonts w:ascii="仿宋" w:hAnsi="仿宋" w:eastAsia="仿宋"/>
          <w:b/>
          <w:sz w:val="30"/>
          <w:szCs w:val="30"/>
        </w:rPr>
      </w:pPr>
      <w:r>
        <w:rPr>
          <w:rFonts w:ascii="仿宋" w:hAnsi="仿宋" w:eastAsia="仿宋"/>
          <w:b/>
          <w:sz w:val="30"/>
          <w:szCs w:val="30"/>
        </w:rPr>
        <w:t xml:space="preserve">    第二条 个人用户的权利义务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（一）</w:t>
      </w:r>
      <w:r>
        <w:rPr>
          <w:rFonts w:ascii="仿宋" w:hAnsi="仿宋" w:eastAsia="仿宋"/>
          <w:sz w:val="30"/>
          <w:szCs w:val="30"/>
        </w:rPr>
        <w:t xml:space="preserve">您申请开通代收服务时，签约本人名下的兴业银行账户。您应当对自己的账户信息进行严格保密和控制，通过相关账户信息进行签约操作的行为均视为您本人的行为。 </w:t>
      </w:r>
    </w:p>
    <w:p>
      <w:pPr>
        <w:spacing w:line="359" w:lineRule="auto"/>
        <w:ind w:firstLine="0"/>
        <w:rPr>
          <w:rFonts w:ascii="仿宋" w:hAnsi="仿宋" w:eastAsia="仿宋"/>
          <w:b/>
          <w:sz w:val="30"/>
          <w:szCs w:val="30"/>
        </w:rPr>
      </w:pPr>
      <w:r>
        <w:rPr>
          <w:rFonts w:ascii="仿宋" w:hAnsi="仿宋" w:eastAsia="仿宋"/>
          <w:sz w:val="30"/>
          <w:szCs w:val="30"/>
        </w:rPr>
        <w:t xml:space="preserve"> </w:t>
      </w:r>
      <w:r>
        <w:rPr>
          <w:rFonts w:ascii="仿宋" w:hAnsi="仿宋" w:eastAsia="仿宋"/>
          <w:b/>
          <w:sz w:val="30"/>
          <w:szCs w:val="30"/>
        </w:rPr>
        <w:t xml:space="preserve">   </w:t>
      </w:r>
      <w:r>
        <w:rPr>
          <w:rFonts w:hint="eastAsia" w:ascii="仿宋" w:hAnsi="仿宋" w:eastAsia="仿宋"/>
          <w:b/>
          <w:sz w:val="30"/>
          <w:szCs w:val="30"/>
        </w:rPr>
        <w:t>（二）</w:t>
      </w:r>
      <w:r>
        <w:rPr>
          <w:rFonts w:ascii="仿宋" w:hAnsi="仿宋" w:eastAsia="仿宋"/>
          <w:b/>
          <w:sz w:val="30"/>
          <w:szCs w:val="30"/>
        </w:rPr>
        <w:t xml:space="preserve">您应妥善保管本人身份信息、银行卡号、银行卡密码、手机动态验证码等安全认证工具，不得将以上信息向他人透露，否则由此导致的损失与后果将由您承担，兴业银行不因此承担相应责任。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（三）</w:t>
      </w:r>
      <w:r>
        <w:rPr>
          <w:rFonts w:ascii="仿宋" w:hAnsi="仿宋" w:eastAsia="仿宋"/>
          <w:sz w:val="30"/>
          <w:szCs w:val="30"/>
        </w:rPr>
        <w:t xml:space="preserve">您保证业务开通时在兴业银行预留的手机号为本人手机号码且与在收款人注册时预留的手机号一致，因您未及时更新本人手机号码等信息导致本服务无法提供或提供时发生错误，由此产生的后果和损失由您自行承担。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（四）</w:t>
      </w:r>
      <w:r>
        <w:rPr>
          <w:rFonts w:ascii="仿宋" w:hAnsi="仿宋" w:eastAsia="仿宋"/>
          <w:sz w:val="30"/>
          <w:szCs w:val="30"/>
        </w:rPr>
        <w:t xml:space="preserve">您确认，您使用本服务的意思表示出自您的真实意愿；在使用本服务过程中，您授权第三方（包含您购买的商品或服务的提供方以及该提供方委托的其他第三方）向兴业银行发送支付指令，该指令及扣款数据均为您的真实意思表示且不可变更或撤销。您同意兴业银行依照上述指令进行扣款操作并愿意承担相应的法律后果。 </w:t>
      </w:r>
    </w:p>
    <w:p>
      <w:pPr>
        <w:spacing w:line="359" w:lineRule="auto"/>
        <w:ind w:firstLine="600" w:firstLineChars="200"/>
        <w:rPr>
          <w:ins w:id="0" w:author="成颂华" w:date="2021-06-18T14:14:00Z"/>
          <w:rFonts w:ascii="仿宋" w:hAnsi="仿宋" w:eastAsia="仿宋"/>
          <w:sz w:val="30"/>
          <w:szCs w:val="30"/>
        </w:rPr>
      </w:pPr>
      <w:r>
        <w:rPr>
          <w:rFonts w:hint="eastAsia" w:ascii="仿宋" w:hAnsi="仿宋" w:eastAsia="仿宋"/>
          <w:sz w:val="30"/>
          <w:szCs w:val="30"/>
        </w:rPr>
        <w:t>（五）您应确保在指定的银行账户中保留足够的余额，并保持账户处于正常状态。因付款账户余额不足、账户被冻结、销户等原因而导致的无法成功支付费用及所造成的相应经济纠纷和违约责任、损失等全部法律后果由您自担。</w:t>
      </w:r>
    </w:p>
    <w:p>
      <w:pPr>
        <w:spacing w:line="359" w:lineRule="auto"/>
        <w:ind w:firstLine="602" w:firstLineChars="200"/>
        <w:rPr>
          <w:rFonts w:hint="eastAsia" w:ascii="仿宋" w:hAnsi="仿宋" w:eastAsia="仿宋"/>
          <w:b/>
          <w:sz w:val="30"/>
          <w:szCs w:val="30"/>
        </w:rPr>
      </w:pPr>
      <w:r>
        <w:rPr>
          <w:rFonts w:hint="eastAsia" w:ascii="仿宋" w:hAnsi="仿宋" w:eastAsia="仿宋"/>
          <w:b/>
          <w:sz w:val="30"/>
          <w:szCs w:val="30"/>
        </w:rPr>
        <w:t>（六）</w:t>
      </w:r>
      <w:r>
        <w:rPr>
          <w:rFonts w:ascii="仿宋" w:hAnsi="仿宋" w:eastAsia="仿宋"/>
          <w:b/>
          <w:sz w:val="30"/>
          <w:szCs w:val="30"/>
        </w:rPr>
        <w:t>您承诺不会利用本服务从事任何非法的或侵犯任何其他第三方权益的行为，否则兴业银行有权立即单方面终止为您提供本协议项下服务，并依法采取相应的法律措施；如果因您的行为给兴业银行造成损失的，您应承担相应责任。</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（七）</w:t>
      </w:r>
      <w:r>
        <w:rPr>
          <w:rFonts w:ascii="仿宋" w:hAnsi="仿宋" w:eastAsia="仿宋"/>
          <w:sz w:val="30"/>
          <w:szCs w:val="30"/>
        </w:rPr>
        <w:t xml:space="preserve">您确认、知悉并同意，您所购买的商品或服务的提供方将可能委托其他第三方代理该提供方向您进行代收款。兴业银行有权根据您在本协议下的授权扣划您在兴业银行的资金并支付至提供方委托的其他第三方指定账户，您对此无异议。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（八）</w:t>
      </w:r>
      <w:r>
        <w:rPr>
          <w:rFonts w:ascii="仿宋" w:hAnsi="仿宋" w:eastAsia="仿宋"/>
          <w:sz w:val="30"/>
          <w:szCs w:val="30"/>
        </w:rPr>
        <w:t>您授权兴业银行根据特定收款人的支付指令从您的账户中扣划指定款项至特定收款人指定的银行账户。授权具体要素以您与收款人签订的代收协议为准。</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（九）您支付费用的发票由您所购买商品或服务的收款人或者该收款人所委托的平台、网站、支付机构或其他企业提供，兴业银行不负责提供和协助传递工作。</w:t>
      </w:r>
    </w:p>
    <w:p>
      <w:pPr>
        <w:spacing w:line="359" w:lineRule="auto"/>
        <w:ind w:firstLine="0"/>
        <w:rPr>
          <w:rFonts w:ascii="仿宋" w:hAnsi="仿宋" w:eastAsia="仿宋"/>
          <w:b/>
          <w:sz w:val="30"/>
          <w:szCs w:val="30"/>
        </w:rPr>
      </w:pPr>
      <w:r>
        <w:rPr>
          <w:rFonts w:ascii="仿宋" w:hAnsi="仿宋" w:eastAsia="仿宋"/>
          <w:b/>
          <w:sz w:val="30"/>
          <w:szCs w:val="30"/>
        </w:rPr>
        <w:t xml:space="preserve">   </w:t>
      </w:r>
      <w:r>
        <w:rPr>
          <w:rFonts w:hint="eastAsia" w:ascii="仿宋" w:hAnsi="仿宋" w:eastAsia="仿宋"/>
          <w:b/>
          <w:sz w:val="30"/>
          <w:szCs w:val="30"/>
        </w:rPr>
        <w:t>（十）</w:t>
      </w:r>
      <w:r>
        <w:rPr>
          <w:rFonts w:ascii="仿宋" w:hAnsi="仿宋" w:eastAsia="仿宋"/>
          <w:b/>
          <w:sz w:val="30"/>
          <w:szCs w:val="30"/>
        </w:rPr>
        <w:t xml:space="preserve"> 如您的任一授权要素发生变更时，请及时与兴业银行联系变更，因您未及时更新授权信息，导致本服务无法提供或提供时发生错误，由此产生的后果将由您自行承担。若兴业银行有合理理由怀疑您提供的信息不实、非法、无效或不完整，兴业银行有权拒绝、暂停或终止向您提供本服务，兴业银行对此不承担相应责任。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（十一）</w:t>
      </w:r>
      <w:r>
        <w:rPr>
          <w:rFonts w:ascii="仿宋" w:hAnsi="仿宋" w:eastAsia="仿宋"/>
          <w:sz w:val="30"/>
          <w:szCs w:val="30"/>
        </w:rPr>
        <w:t xml:space="preserve">如您有意见或投诉，可拔打兴业银行全国客服热线95561咨询反馈。 </w:t>
      </w:r>
    </w:p>
    <w:p>
      <w:pPr>
        <w:spacing w:line="359" w:lineRule="auto"/>
        <w:ind w:firstLine="0"/>
        <w:rPr>
          <w:rFonts w:ascii="仿宋" w:hAnsi="仿宋" w:eastAsia="仿宋"/>
          <w:b/>
          <w:sz w:val="30"/>
          <w:szCs w:val="30"/>
        </w:rPr>
      </w:pPr>
      <w:r>
        <w:rPr>
          <w:rFonts w:ascii="仿宋" w:hAnsi="仿宋" w:eastAsia="仿宋"/>
          <w:sz w:val="30"/>
          <w:szCs w:val="30"/>
        </w:rPr>
        <w:t xml:space="preserve"> </w:t>
      </w:r>
      <w:r>
        <w:rPr>
          <w:rFonts w:ascii="仿宋" w:hAnsi="仿宋" w:eastAsia="仿宋"/>
          <w:b/>
          <w:sz w:val="30"/>
          <w:szCs w:val="30"/>
        </w:rPr>
        <w:t xml:space="preserve">  第三条 兴业银行的权利义务</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（一）</w:t>
      </w:r>
      <w:r>
        <w:rPr>
          <w:rFonts w:ascii="仿宋" w:hAnsi="仿宋" w:eastAsia="仿宋"/>
          <w:sz w:val="30"/>
          <w:szCs w:val="30"/>
        </w:rPr>
        <w:t xml:space="preserve"> 兴业银行有义务在交易过程中对授权事项进行逐笔验证，如未与收款人建立代收授权关系或者授权事项不符的，兴业银行有权拒绝办理相关业务，并向付款人提示风险。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（二）</w:t>
      </w:r>
      <w:r>
        <w:rPr>
          <w:rFonts w:ascii="仿宋" w:hAnsi="仿宋" w:eastAsia="仿宋"/>
          <w:sz w:val="30"/>
          <w:szCs w:val="30"/>
        </w:rPr>
        <w:t>兴业银行有义务在技术上确保代收服务的安全、有效、正常运行，保证您的正常使用。</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（三）</w:t>
      </w:r>
      <w:r>
        <w:rPr>
          <w:rFonts w:ascii="仿宋" w:hAnsi="仿宋" w:eastAsia="仿宋"/>
          <w:sz w:val="30"/>
          <w:szCs w:val="30"/>
        </w:rPr>
        <w:t xml:space="preserve"> 兴业银行可以在法律法规许可或您授权的范围内使用您在兴业银行留存的资料或交易信息等。 </w:t>
      </w:r>
    </w:p>
    <w:p>
      <w:pPr>
        <w:spacing w:line="359" w:lineRule="auto"/>
        <w:ind w:firstLine="0"/>
        <w:rPr>
          <w:rFonts w:ascii="仿宋" w:hAnsi="仿宋" w:eastAsia="仿宋"/>
          <w:b/>
          <w:sz w:val="30"/>
          <w:szCs w:val="30"/>
        </w:rPr>
      </w:pPr>
      <w:r>
        <w:rPr>
          <w:rFonts w:ascii="仿宋" w:hAnsi="仿宋" w:eastAsia="仿宋"/>
          <w:b/>
          <w:sz w:val="30"/>
          <w:szCs w:val="30"/>
        </w:rPr>
        <w:t xml:space="preserve">   </w:t>
      </w:r>
      <w:r>
        <w:rPr>
          <w:rFonts w:hint="eastAsia" w:ascii="仿宋" w:hAnsi="仿宋" w:eastAsia="仿宋"/>
          <w:b/>
          <w:sz w:val="30"/>
          <w:szCs w:val="30"/>
        </w:rPr>
        <w:t>（四）</w:t>
      </w:r>
      <w:r>
        <w:rPr>
          <w:rFonts w:ascii="仿宋" w:hAnsi="仿宋" w:eastAsia="仿宋"/>
          <w:b/>
          <w:sz w:val="30"/>
          <w:szCs w:val="30"/>
        </w:rPr>
        <w:t xml:space="preserve">兴业银行在终止提供本服务后，若发现您之前存在违法或违反本协议目的的使用行为，给兴业银行造成损失的，则兴业银行仍可据此要求您承担相应赔偿责任并保留通过司法途径予以解决的权利。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（五）</w:t>
      </w:r>
      <w:r>
        <w:rPr>
          <w:rFonts w:ascii="仿宋" w:hAnsi="仿宋" w:eastAsia="仿宋"/>
          <w:sz w:val="30"/>
          <w:szCs w:val="30"/>
        </w:rPr>
        <w:t xml:space="preserve">如您使用兴业银行借记卡签约代收业务且未取消该签约关系，在您的借记卡因超过有效期等原因发生到期同卡号换卡的情况下，兴业银行有权根据收款人指令向您的新账户发起代收。 </w:t>
      </w:r>
    </w:p>
    <w:p>
      <w:pPr>
        <w:spacing w:line="359" w:lineRule="auto"/>
        <w:ind w:firstLine="0"/>
        <w:rPr>
          <w:rFonts w:ascii="仿宋" w:hAnsi="仿宋" w:eastAsia="仿宋"/>
          <w:b/>
          <w:sz w:val="30"/>
          <w:szCs w:val="30"/>
        </w:rPr>
      </w:pPr>
      <w:r>
        <w:rPr>
          <w:rFonts w:ascii="仿宋" w:hAnsi="仿宋" w:eastAsia="仿宋"/>
          <w:b/>
          <w:sz w:val="30"/>
          <w:szCs w:val="30"/>
        </w:rPr>
        <w:t xml:space="preserve">   第四条 授权终止</w:t>
      </w:r>
    </w:p>
    <w:p>
      <w:pPr>
        <w:spacing w:line="359" w:lineRule="auto"/>
        <w:ind w:firstLine="0"/>
        <w:rPr>
          <w:rFonts w:ascii="仿宋" w:hAnsi="仿宋" w:eastAsia="仿宋"/>
          <w:b/>
          <w:sz w:val="30"/>
          <w:szCs w:val="30"/>
        </w:rPr>
      </w:pPr>
      <w:r>
        <w:rPr>
          <w:rFonts w:ascii="仿宋" w:hAnsi="仿宋" w:eastAsia="仿宋"/>
          <w:sz w:val="30"/>
          <w:szCs w:val="30"/>
        </w:rPr>
        <w:t xml:space="preserve">   </w:t>
      </w:r>
      <w:r>
        <w:rPr>
          <w:rFonts w:hint="eastAsia" w:ascii="仿宋" w:hAnsi="仿宋" w:eastAsia="仿宋"/>
          <w:sz w:val="30"/>
          <w:szCs w:val="30"/>
        </w:rPr>
        <w:t>（一）</w:t>
      </w:r>
      <w:r>
        <w:rPr>
          <w:rFonts w:ascii="仿宋" w:hAnsi="仿宋" w:eastAsia="仿宋"/>
          <w:sz w:val="30"/>
          <w:szCs w:val="30"/>
        </w:rPr>
        <w:t xml:space="preserve"> 您有终止相关代收服务的权利。您可通过收款人或兴业银行渠道发起终止已授权的代收服务。</w:t>
      </w:r>
      <w:r>
        <w:rPr>
          <w:rFonts w:ascii="仿宋" w:hAnsi="仿宋" w:eastAsia="仿宋"/>
          <w:b/>
          <w:sz w:val="30"/>
          <w:szCs w:val="30"/>
        </w:rPr>
        <w:t xml:space="preserve">如您通过兴业银行发起终止授权，如后期收款人未能按照约定完成代收交易，因此产生的资金纠纷及相关责任由您自行承担。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（二）</w:t>
      </w:r>
      <w:r>
        <w:rPr>
          <w:rFonts w:ascii="仿宋" w:hAnsi="仿宋" w:eastAsia="仿宋"/>
          <w:sz w:val="30"/>
          <w:szCs w:val="30"/>
        </w:rPr>
        <w:t xml:space="preserve">如您签约的账户信息发生泄漏，应立即通知兴业银行并按照有关挂失或销户的规定办理账户挂失或销户。 </w:t>
      </w:r>
    </w:p>
    <w:p>
      <w:pPr>
        <w:spacing w:line="359" w:lineRule="auto"/>
        <w:ind w:firstLine="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（三）</w:t>
      </w:r>
      <w:r>
        <w:rPr>
          <w:rFonts w:ascii="仿宋" w:hAnsi="仿宋" w:eastAsia="仿宋"/>
          <w:sz w:val="30"/>
          <w:szCs w:val="30"/>
        </w:rPr>
        <w:t>您对签约代收服务的账户申请销户时，该账户的代收功能也被注销。</w:t>
      </w:r>
    </w:p>
    <w:p>
      <w:pPr>
        <w:spacing w:line="359" w:lineRule="auto"/>
        <w:ind w:firstLine="645"/>
        <w:rPr>
          <w:rFonts w:ascii="仿宋" w:hAnsi="仿宋" w:eastAsia="仿宋"/>
          <w:b/>
          <w:sz w:val="30"/>
          <w:szCs w:val="30"/>
        </w:rPr>
      </w:pPr>
      <w:r>
        <w:rPr>
          <w:rFonts w:ascii="仿宋" w:hAnsi="仿宋" w:eastAsia="仿宋"/>
          <w:b/>
          <w:sz w:val="30"/>
          <w:szCs w:val="30"/>
        </w:rPr>
        <w:t xml:space="preserve">第五条 异议处理 </w:t>
      </w:r>
    </w:p>
    <w:p>
      <w:pPr>
        <w:spacing w:line="359" w:lineRule="auto"/>
        <w:ind w:firstLine="645"/>
        <w:rPr>
          <w:rFonts w:ascii="仿宋" w:hAnsi="仿宋" w:eastAsia="仿宋"/>
          <w:b/>
          <w:sz w:val="30"/>
          <w:szCs w:val="30"/>
        </w:rPr>
      </w:pPr>
      <w:r>
        <w:rPr>
          <w:rFonts w:hint="eastAsia" w:ascii="仿宋" w:hAnsi="仿宋" w:eastAsia="仿宋"/>
          <w:sz w:val="30"/>
          <w:szCs w:val="30"/>
        </w:rPr>
        <w:t>（一）</w:t>
      </w:r>
      <w:r>
        <w:rPr>
          <w:rFonts w:ascii="仿宋" w:hAnsi="仿宋" w:eastAsia="仿宋"/>
          <w:sz w:val="30"/>
          <w:szCs w:val="30"/>
        </w:rPr>
        <w:t>在本协议下兴业银行是支付指令的执行方，对收款人向兴业银行发出指令的真实性、合法性、准确性不负有审查义务。</w:t>
      </w:r>
      <w:r>
        <w:rPr>
          <w:rFonts w:ascii="仿宋" w:hAnsi="仿宋" w:eastAsia="仿宋"/>
          <w:b/>
          <w:sz w:val="30"/>
          <w:szCs w:val="30"/>
        </w:rPr>
        <w:t xml:space="preserve">您如对扣款行为产生异议或者疑问，应与收款人协商解决，兴业银行可向您提供必要协助，但兴业银行不承担相关责任。 </w:t>
      </w:r>
    </w:p>
    <w:p>
      <w:pPr>
        <w:spacing w:line="359" w:lineRule="auto"/>
        <w:ind w:firstLine="645"/>
        <w:rPr>
          <w:rFonts w:ascii="仿宋" w:hAnsi="仿宋" w:eastAsia="仿宋"/>
          <w:sz w:val="30"/>
          <w:szCs w:val="30"/>
        </w:rPr>
      </w:pPr>
      <w:r>
        <w:rPr>
          <w:rFonts w:hint="eastAsia" w:ascii="仿宋" w:hAnsi="仿宋" w:eastAsia="仿宋"/>
          <w:sz w:val="30"/>
          <w:szCs w:val="30"/>
        </w:rPr>
        <w:t>（二）</w:t>
      </w:r>
      <w:r>
        <w:rPr>
          <w:rFonts w:ascii="仿宋" w:hAnsi="仿宋" w:eastAsia="仿宋"/>
          <w:sz w:val="30"/>
          <w:szCs w:val="30"/>
        </w:rPr>
        <w:t xml:space="preserve">涉及收款人以及交易支付指令真实性准确性，以及扣款环节中遇到的任何问题，由您与收款人协调解决，兴业银行可视情况提供必要协助。 </w:t>
      </w:r>
    </w:p>
    <w:p>
      <w:pPr>
        <w:spacing w:line="359" w:lineRule="auto"/>
        <w:ind w:firstLine="645"/>
        <w:rPr>
          <w:rFonts w:ascii="仿宋" w:hAnsi="仿宋" w:eastAsia="仿宋" w:cs="Times New Roman"/>
          <w:sz w:val="30"/>
          <w:szCs w:val="30"/>
        </w:rPr>
      </w:pPr>
      <w:r>
        <w:rPr>
          <w:rFonts w:hint="eastAsia" w:ascii="仿宋" w:hAnsi="仿宋" w:eastAsia="仿宋"/>
          <w:sz w:val="30"/>
          <w:szCs w:val="30"/>
        </w:rPr>
        <w:t>（三）</w:t>
      </w:r>
      <w:r>
        <w:rPr>
          <w:rFonts w:ascii="仿宋" w:hAnsi="仿宋" w:eastAsia="仿宋"/>
          <w:sz w:val="30"/>
          <w:szCs w:val="30"/>
        </w:rPr>
        <w:t>如您对扣款项目、扣款金额等有异议由您自行与收款人协商处理。</w:t>
      </w:r>
      <w:r>
        <w:rPr>
          <w:rFonts w:ascii="仿宋" w:hAnsi="仿宋" w:eastAsia="仿宋" w:cs="Times New Roman"/>
          <w:sz w:val="30"/>
          <w:szCs w:val="30"/>
        </w:rPr>
        <w:t xml:space="preserve"> </w:t>
      </w:r>
    </w:p>
    <w:p>
      <w:pPr>
        <w:spacing w:line="359" w:lineRule="auto"/>
        <w:ind w:firstLine="645"/>
        <w:rPr>
          <w:rFonts w:ascii="仿宋" w:hAnsi="仿宋" w:eastAsia="仿宋"/>
          <w:b/>
          <w:sz w:val="30"/>
          <w:szCs w:val="30"/>
        </w:rPr>
      </w:pPr>
      <w:r>
        <w:rPr>
          <w:rFonts w:hint="eastAsia" w:ascii="仿宋" w:hAnsi="仿宋" w:eastAsia="仿宋" w:cs="Times New Roman"/>
          <w:b/>
          <w:sz w:val="30"/>
          <w:szCs w:val="30"/>
        </w:rPr>
        <w:t>（四）</w:t>
      </w:r>
      <w:r>
        <w:rPr>
          <w:rFonts w:ascii="仿宋" w:hAnsi="仿宋" w:eastAsia="仿宋"/>
          <w:b/>
          <w:sz w:val="30"/>
          <w:szCs w:val="30"/>
        </w:rPr>
        <w:t xml:space="preserve">如收款人向兴业银行传送验证要素有误，导致兴业银行不能按约定扣划资金或致使您及收款人发生损失的，兴业银行不承担相应责任，由您与收款人协商解决。 </w:t>
      </w:r>
    </w:p>
    <w:p>
      <w:pPr>
        <w:spacing w:line="359" w:lineRule="auto"/>
        <w:ind w:firstLine="645"/>
        <w:rPr>
          <w:rFonts w:ascii="仿宋" w:hAnsi="仿宋" w:eastAsia="仿宋"/>
          <w:b/>
          <w:sz w:val="30"/>
          <w:szCs w:val="30"/>
        </w:rPr>
      </w:pPr>
      <w:r>
        <w:rPr>
          <w:rFonts w:ascii="仿宋" w:hAnsi="仿宋" w:eastAsia="仿宋"/>
          <w:b/>
          <w:sz w:val="30"/>
          <w:szCs w:val="30"/>
        </w:rPr>
        <w:t xml:space="preserve">第六条 不可抗力 </w:t>
      </w:r>
    </w:p>
    <w:p>
      <w:pPr>
        <w:spacing w:line="359" w:lineRule="auto"/>
        <w:ind w:firstLine="645"/>
        <w:rPr>
          <w:rFonts w:ascii="仿宋" w:hAnsi="仿宋" w:eastAsia="仿宋"/>
          <w:b/>
          <w:sz w:val="30"/>
          <w:szCs w:val="30"/>
        </w:rPr>
      </w:pPr>
      <w:r>
        <w:rPr>
          <w:rFonts w:ascii="仿宋" w:hAnsi="仿宋" w:eastAsia="仿宋"/>
          <w:b/>
          <w:sz w:val="30"/>
          <w:szCs w:val="30"/>
        </w:rPr>
        <w:t>由于不能预见、不能克服、不能避免等不可抗力或不能控制等客观因素导致通讯或系统中断，以致影响代收业务不能正常完成的，兴业银行不承担相应法律责任。</w:t>
      </w:r>
    </w:p>
    <w:p>
      <w:pPr>
        <w:spacing w:line="359" w:lineRule="auto"/>
        <w:ind w:firstLine="645"/>
        <w:rPr>
          <w:rFonts w:ascii="仿宋" w:hAnsi="仿宋" w:eastAsia="仿宋"/>
          <w:b/>
          <w:sz w:val="30"/>
          <w:szCs w:val="30"/>
        </w:rPr>
      </w:pPr>
      <w:r>
        <w:rPr>
          <w:rFonts w:ascii="仿宋" w:hAnsi="仿宋" w:eastAsia="仿宋"/>
          <w:b/>
          <w:sz w:val="30"/>
          <w:szCs w:val="30"/>
        </w:rPr>
        <w:t xml:space="preserve">第七条 特别约定条款 </w:t>
      </w:r>
    </w:p>
    <w:p>
      <w:pPr>
        <w:spacing w:line="359" w:lineRule="auto"/>
        <w:ind w:firstLine="645"/>
        <w:rPr>
          <w:rFonts w:ascii="仿宋" w:hAnsi="仿宋" w:eastAsia="仿宋"/>
          <w:sz w:val="30"/>
          <w:szCs w:val="30"/>
        </w:rPr>
      </w:pPr>
      <w:r>
        <w:rPr>
          <w:rFonts w:hint="eastAsia" w:ascii="仿宋" w:hAnsi="仿宋" w:eastAsia="仿宋"/>
          <w:sz w:val="30"/>
          <w:szCs w:val="30"/>
        </w:rPr>
        <w:t>（一）</w:t>
      </w:r>
      <w:r>
        <w:rPr>
          <w:rFonts w:ascii="仿宋" w:hAnsi="仿宋" w:eastAsia="仿宋"/>
          <w:sz w:val="30"/>
          <w:szCs w:val="30"/>
        </w:rPr>
        <w:t xml:space="preserve">兴业银行对本协议有权进行必要的修改，修改的条款对办理本项业务的所有代收用户均有约束力；如您不同意修改条款，有权注销代收功能；如您未及时注销代收功能的，视同您认可修改后的条款对您的约束力。 </w:t>
      </w:r>
    </w:p>
    <w:p>
      <w:pPr>
        <w:spacing w:line="359" w:lineRule="auto"/>
        <w:ind w:firstLine="645"/>
        <w:rPr>
          <w:rFonts w:ascii="仿宋" w:hAnsi="仿宋" w:eastAsia="仿宋"/>
          <w:sz w:val="30"/>
          <w:szCs w:val="30"/>
        </w:rPr>
      </w:pPr>
      <w:r>
        <w:rPr>
          <w:rFonts w:hint="eastAsia" w:ascii="仿宋" w:hAnsi="仿宋" w:eastAsia="仿宋"/>
          <w:sz w:val="30"/>
          <w:szCs w:val="30"/>
        </w:rPr>
        <w:t>（二）本协议适用中华人民共和国法律。中华人民共和</w:t>
      </w:r>
      <w:r>
        <w:rPr>
          <w:rFonts w:ascii="仿宋" w:hAnsi="仿宋" w:eastAsia="仿宋"/>
          <w:sz w:val="30"/>
          <w:szCs w:val="30"/>
        </w:rPr>
        <w:t>国法律不包括香港特别行政区、澳门特别行政区及台湾地区法律</w:t>
      </w:r>
      <w:r>
        <w:rPr>
          <w:rFonts w:hint="eastAsia" w:ascii="仿宋" w:hAnsi="仿宋" w:eastAsia="仿宋"/>
          <w:sz w:val="30"/>
          <w:szCs w:val="30"/>
        </w:rPr>
        <w:t>。</w:t>
      </w:r>
      <w:r>
        <w:rPr>
          <w:rFonts w:ascii="仿宋" w:hAnsi="仿宋" w:eastAsia="仿宋"/>
          <w:sz w:val="30"/>
          <w:szCs w:val="30"/>
        </w:rPr>
        <w:t>法律无明文规定的</w:t>
      </w:r>
      <w:r>
        <w:rPr>
          <w:rFonts w:hint="eastAsia" w:ascii="仿宋" w:hAnsi="仿宋" w:eastAsia="仿宋"/>
          <w:sz w:val="30"/>
          <w:szCs w:val="30"/>
        </w:rPr>
        <w:t>，</w:t>
      </w:r>
      <w:r>
        <w:rPr>
          <w:rFonts w:ascii="仿宋" w:hAnsi="仿宋" w:eastAsia="仿宋"/>
          <w:sz w:val="30"/>
          <w:szCs w:val="30"/>
        </w:rPr>
        <w:t>可适用国内通行的金融惯例</w:t>
      </w:r>
      <w:r>
        <w:rPr>
          <w:rFonts w:hint="eastAsia" w:ascii="仿宋" w:hAnsi="仿宋" w:eastAsia="仿宋"/>
          <w:sz w:val="30"/>
          <w:szCs w:val="30"/>
        </w:rPr>
        <w:t>。</w:t>
      </w:r>
    </w:p>
    <w:p>
      <w:pPr>
        <w:spacing w:line="359" w:lineRule="auto"/>
        <w:ind w:firstLine="645"/>
        <w:rPr>
          <w:rFonts w:ascii="仿宋" w:hAnsi="仿宋" w:eastAsia="仿宋"/>
          <w:sz w:val="30"/>
          <w:szCs w:val="30"/>
        </w:rPr>
      </w:pPr>
      <w:r>
        <w:rPr>
          <w:rFonts w:hint="eastAsia" w:ascii="仿宋" w:hAnsi="仿宋" w:eastAsia="仿宋"/>
          <w:sz w:val="30"/>
          <w:szCs w:val="30"/>
        </w:rPr>
        <w:t>（三）</w:t>
      </w:r>
      <w:r>
        <w:rPr>
          <w:rFonts w:ascii="仿宋" w:hAnsi="仿宋" w:eastAsia="仿宋"/>
          <w:sz w:val="30"/>
          <w:szCs w:val="30"/>
        </w:rPr>
        <w:t>因履行本协议而产生的或与本协议有关的任何争议，应协商解决；协商不成的，任何一方可向您在兴业银行开户分行住所地人民法院提起诉讼</w:t>
      </w:r>
      <w:bookmarkStart w:id="0" w:name="_GoBack"/>
      <w:bookmarkEnd w:id="0"/>
      <w:r>
        <w:rPr>
          <w:rFonts w:ascii="仿宋" w:hAnsi="仿宋" w:eastAsia="仿宋"/>
          <w:sz w:val="30"/>
          <w:szCs w:val="30"/>
        </w:rPr>
        <w:t xml:space="preserve">。 </w:t>
      </w:r>
    </w:p>
    <w:sectPr>
      <w:pgSz w:w="11906" w:h="16838"/>
      <w:pgMar w:top="1474" w:right="1559" w:bottom="1505"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FangSong">
    <w:altName w:val="方正仿宋_GBK"/>
    <w:panose1 w:val="00000000000000000000"/>
    <w:charset w:val="00"/>
    <w:family w:val="roman"/>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C5E04"/>
    <w:multiLevelType w:val="multilevel"/>
    <w:tmpl w:val="5BDC5E04"/>
    <w:lvl w:ilvl="0" w:tentative="0">
      <w:start w:val="1"/>
      <w:numFmt w:val="japaneseCounting"/>
      <w:lvlText w:val="第%1条"/>
      <w:lvlJc w:val="left"/>
      <w:pPr>
        <w:ind w:left="1582" w:hanging="1125"/>
      </w:pPr>
      <w:rPr>
        <w:rFonts w:hint="default"/>
      </w:rPr>
    </w:lvl>
    <w:lvl w:ilvl="1" w:tentative="0">
      <w:start w:val="1"/>
      <w:numFmt w:val="lowerLetter"/>
      <w:lvlText w:val="%2)"/>
      <w:lvlJc w:val="left"/>
      <w:pPr>
        <w:ind w:left="1297" w:hanging="420"/>
      </w:pPr>
    </w:lvl>
    <w:lvl w:ilvl="2" w:tentative="0">
      <w:start w:val="1"/>
      <w:numFmt w:val="lowerRoman"/>
      <w:lvlText w:val="%3."/>
      <w:lvlJc w:val="right"/>
      <w:pPr>
        <w:ind w:left="1717" w:hanging="420"/>
      </w:pPr>
    </w:lvl>
    <w:lvl w:ilvl="3" w:tentative="0">
      <w:start w:val="1"/>
      <w:numFmt w:val="decimal"/>
      <w:lvlText w:val="%4."/>
      <w:lvlJc w:val="left"/>
      <w:pPr>
        <w:ind w:left="2137" w:hanging="420"/>
      </w:pPr>
    </w:lvl>
    <w:lvl w:ilvl="4" w:tentative="0">
      <w:start w:val="1"/>
      <w:numFmt w:val="lowerLetter"/>
      <w:lvlText w:val="%5)"/>
      <w:lvlJc w:val="left"/>
      <w:pPr>
        <w:ind w:left="2557" w:hanging="420"/>
      </w:pPr>
    </w:lvl>
    <w:lvl w:ilvl="5" w:tentative="0">
      <w:start w:val="1"/>
      <w:numFmt w:val="lowerRoman"/>
      <w:lvlText w:val="%6."/>
      <w:lvlJc w:val="right"/>
      <w:pPr>
        <w:ind w:left="2977" w:hanging="420"/>
      </w:pPr>
    </w:lvl>
    <w:lvl w:ilvl="6" w:tentative="0">
      <w:start w:val="1"/>
      <w:numFmt w:val="decimal"/>
      <w:lvlText w:val="%7."/>
      <w:lvlJc w:val="left"/>
      <w:pPr>
        <w:ind w:left="3397" w:hanging="420"/>
      </w:pPr>
    </w:lvl>
    <w:lvl w:ilvl="7" w:tentative="0">
      <w:start w:val="1"/>
      <w:numFmt w:val="lowerLetter"/>
      <w:lvlText w:val="%8)"/>
      <w:lvlJc w:val="left"/>
      <w:pPr>
        <w:ind w:left="3817" w:hanging="420"/>
      </w:pPr>
    </w:lvl>
    <w:lvl w:ilvl="8" w:tentative="0">
      <w:start w:val="1"/>
      <w:numFmt w:val="lowerRoman"/>
      <w:lvlText w:val="%9."/>
      <w:lvlJc w:val="right"/>
      <w:pPr>
        <w:ind w:left="4237"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成颂华">
    <w15:presenceInfo w15:providerId="None" w15:userId="成颂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bordersDoNotSurroundHeader w:val="1"/>
  <w:bordersDoNotSurroundFooter w:val="1"/>
  <w:trackRevisions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BE"/>
    <w:rsid w:val="000170C5"/>
    <w:rsid w:val="000B36F1"/>
    <w:rsid w:val="000B7CF3"/>
    <w:rsid w:val="001347CE"/>
    <w:rsid w:val="0014731F"/>
    <w:rsid w:val="003062BE"/>
    <w:rsid w:val="00345AD6"/>
    <w:rsid w:val="0036290D"/>
    <w:rsid w:val="003703FC"/>
    <w:rsid w:val="00377584"/>
    <w:rsid w:val="00383F89"/>
    <w:rsid w:val="00390234"/>
    <w:rsid w:val="003A0A2A"/>
    <w:rsid w:val="003D5880"/>
    <w:rsid w:val="00406001"/>
    <w:rsid w:val="00420A41"/>
    <w:rsid w:val="0042313F"/>
    <w:rsid w:val="004E1925"/>
    <w:rsid w:val="005448AA"/>
    <w:rsid w:val="0055379A"/>
    <w:rsid w:val="005B047E"/>
    <w:rsid w:val="00631011"/>
    <w:rsid w:val="00661C09"/>
    <w:rsid w:val="00667D80"/>
    <w:rsid w:val="00682254"/>
    <w:rsid w:val="006F3519"/>
    <w:rsid w:val="007B475D"/>
    <w:rsid w:val="007D2EAC"/>
    <w:rsid w:val="007F07B5"/>
    <w:rsid w:val="007F4E93"/>
    <w:rsid w:val="0082130B"/>
    <w:rsid w:val="00826CAB"/>
    <w:rsid w:val="00887F24"/>
    <w:rsid w:val="008F22BE"/>
    <w:rsid w:val="009329B6"/>
    <w:rsid w:val="00A27C10"/>
    <w:rsid w:val="00A30EF4"/>
    <w:rsid w:val="00A631CE"/>
    <w:rsid w:val="00A71F07"/>
    <w:rsid w:val="00A77A1C"/>
    <w:rsid w:val="00AB6152"/>
    <w:rsid w:val="00AD0BDD"/>
    <w:rsid w:val="00B07EE3"/>
    <w:rsid w:val="00B10A3F"/>
    <w:rsid w:val="00B14E95"/>
    <w:rsid w:val="00B658CD"/>
    <w:rsid w:val="00BC5F7D"/>
    <w:rsid w:val="00BC7586"/>
    <w:rsid w:val="00BE28DD"/>
    <w:rsid w:val="00BF7CDA"/>
    <w:rsid w:val="00C12594"/>
    <w:rsid w:val="00C30FD0"/>
    <w:rsid w:val="00C344CA"/>
    <w:rsid w:val="00C43416"/>
    <w:rsid w:val="00C82B1D"/>
    <w:rsid w:val="00C90576"/>
    <w:rsid w:val="00D348BE"/>
    <w:rsid w:val="00D6352F"/>
    <w:rsid w:val="00D74512"/>
    <w:rsid w:val="00DB451E"/>
    <w:rsid w:val="00DC08AC"/>
    <w:rsid w:val="00DC1801"/>
    <w:rsid w:val="00E16623"/>
    <w:rsid w:val="00E30080"/>
    <w:rsid w:val="00E969AF"/>
    <w:rsid w:val="00EA601A"/>
    <w:rsid w:val="00ED7F50"/>
    <w:rsid w:val="00F07EAD"/>
    <w:rsid w:val="00F438C6"/>
    <w:rsid w:val="00FB192C"/>
    <w:rsid w:val="00FD4EC0"/>
    <w:rsid w:val="00FE1C28"/>
    <w:rsid w:val="55BF9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5" w:line="249" w:lineRule="auto"/>
      <w:ind w:firstLine="472"/>
    </w:pPr>
    <w:rPr>
      <w:rFonts w:ascii="FangSong" w:hAnsi="FangSong" w:eastAsia="FangSong" w:cs="FangSong"/>
      <w:color w:val="000000"/>
      <w:kern w:val="2"/>
      <w:sz w:val="24"/>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line="240" w:lineRule="auto"/>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Char"/>
    <w:basedOn w:val="4"/>
    <w:link w:val="3"/>
    <w:uiPriority w:val="99"/>
    <w:rPr>
      <w:rFonts w:ascii="FangSong" w:hAnsi="FangSong" w:eastAsia="FangSong" w:cs="FangSong"/>
      <w:color w:val="000000"/>
      <w:sz w:val="18"/>
      <w:szCs w:val="18"/>
    </w:rPr>
  </w:style>
  <w:style w:type="character" w:customStyle="1" w:styleId="7">
    <w:name w:val="页脚 Char"/>
    <w:basedOn w:val="4"/>
    <w:link w:val="2"/>
    <w:uiPriority w:val="99"/>
    <w:rPr>
      <w:rFonts w:ascii="FangSong" w:hAnsi="FangSong" w:eastAsia="FangSong" w:cs="FangSong"/>
      <w:color w:val="000000"/>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Pages>
  <Words>430</Words>
  <Characters>2452</Characters>
  <Lines>20</Lines>
  <Paragraphs>5</Paragraphs>
  <TotalTime>0</TotalTime>
  <ScaleCrop>false</ScaleCrop>
  <LinksUpToDate>false</LinksUpToDate>
  <CharactersWithSpaces>2877</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2021-05-25T17:24:00Z</dcterms:created>
  <dc:creator>戴佳丽</dc:creator>
  <cp:lastModifiedBy>alina</cp:lastModifiedBy>
  <dcterms:modified xsi:type="dcterms:W3CDTF">2021-12-08T10:43:02Z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