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2B9246">
      <w:pPr>
        <w:spacing w:line="276" w:lineRule="auto"/>
        <w:rPr>
          <w:rFonts w:ascii="宋体" w:hAnsi="宋体"/>
          <w:color w:val="000000" w:themeColor="text1"/>
          <w14:textFill>
            <w14:solidFill>
              <w14:schemeClr w14:val="tx1"/>
            </w14:solidFill>
          </w14:textFill>
        </w:rPr>
      </w:pPr>
    </w:p>
    <w:p w14:paraId="2D4C1682">
      <w:pPr>
        <w:spacing w:line="276" w:lineRule="auto"/>
        <w:rPr>
          <w:rFonts w:ascii="宋体" w:hAnsi="宋体"/>
          <w:color w:val="000000" w:themeColor="text1"/>
          <w14:textFill>
            <w14:solidFill>
              <w14:schemeClr w14:val="tx1"/>
            </w14:solidFill>
          </w14:textFill>
        </w:rPr>
      </w:pPr>
    </w:p>
    <w:p w14:paraId="2661879E">
      <w:pPr>
        <w:spacing w:line="276" w:lineRule="auto"/>
        <w:rPr>
          <w:rFonts w:ascii="宋体" w:hAnsi="宋体"/>
          <w:color w:val="000000" w:themeColor="text1"/>
          <w14:textFill>
            <w14:solidFill>
              <w14:schemeClr w14:val="tx1"/>
            </w14:solidFill>
          </w14:textFill>
        </w:rPr>
      </w:pPr>
    </w:p>
    <w:p w14:paraId="44EA4449">
      <w:pPr>
        <w:spacing w:line="276" w:lineRule="auto"/>
        <w:rPr>
          <w:rFonts w:ascii="宋体" w:hAnsi="宋体"/>
          <w:color w:val="000000" w:themeColor="text1"/>
          <w14:textFill>
            <w14:solidFill>
              <w14:schemeClr w14:val="tx1"/>
            </w14:solidFill>
          </w14:textFill>
        </w:rPr>
      </w:pPr>
    </w:p>
    <w:p w14:paraId="7DDFD7E3">
      <w:pPr>
        <w:spacing w:line="276" w:lineRule="auto"/>
        <w:rPr>
          <w:rFonts w:ascii="宋体" w:hAnsi="宋体"/>
          <w:color w:val="000000" w:themeColor="text1"/>
          <w14:textFill>
            <w14:solidFill>
              <w14:schemeClr w14:val="tx1"/>
            </w14:solidFill>
          </w14:textFill>
        </w:rPr>
      </w:pPr>
    </w:p>
    <w:p w14:paraId="1D66F869">
      <w:pPr>
        <w:spacing w:line="276" w:lineRule="auto"/>
        <w:rPr>
          <w:rFonts w:ascii="宋体" w:hAnsi="宋体"/>
          <w:color w:val="000000" w:themeColor="text1"/>
          <w14:textFill>
            <w14:solidFill>
              <w14:schemeClr w14:val="tx1"/>
            </w14:solidFill>
          </w14:textFill>
        </w:rPr>
      </w:pPr>
    </w:p>
    <w:p w14:paraId="78451FD3">
      <w:pPr>
        <w:spacing w:line="276" w:lineRule="auto"/>
        <w:rPr>
          <w:rFonts w:ascii="宋体" w:hAnsi="宋体"/>
          <w:color w:val="000000" w:themeColor="text1"/>
          <w14:textFill>
            <w14:solidFill>
              <w14:schemeClr w14:val="tx1"/>
            </w14:solidFill>
          </w14:textFill>
        </w:rPr>
      </w:pPr>
    </w:p>
    <w:p w14:paraId="7A801EF3">
      <w:pPr>
        <w:spacing w:before="156" w:beforeLines="50" w:after="156" w:afterLines="50" w:line="360" w:lineRule="auto"/>
        <w:rPr>
          <w:rFonts w:ascii="华文中宋" w:eastAsia="华文中宋"/>
          <w:color w:val="000000"/>
          <w:spacing w:val="20"/>
          <w:sz w:val="36"/>
          <w:szCs w:val="36"/>
        </w:rPr>
      </w:pPr>
    </w:p>
    <w:p w14:paraId="4E1AD377">
      <w:pPr>
        <w:spacing w:line="276" w:lineRule="auto"/>
        <w:jc w:val="center"/>
        <w:rPr>
          <w:rFonts w:ascii="宋体" w:hAnsi="宋体"/>
          <w:b/>
          <w:color w:val="000000" w:themeColor="text1"/>
          <w:sz w:val="52"/>
          <w:szCs w:val="52"/>
          <w14:textFill>
            <w14:solidFill>
              <w14:schemeClr w14:val="tx1"/>
            </w14:solidFill>
          </w14:textFill>
        </w:rPr>
      </w:pPr>
      <w:r>
        <w:rPr>
          <w:rFonts w:hint="eastAsia" w:ascii="宋体" w:hAnsi="宋体" w:cs="宋体"/>
          <w:b/>
          <w:bCs/>
          <w:sz w:val="52"/>
          <w:szCs w:val="52"/>
          <w:lang w:eastAsia="zh-CN"/>
        </w:rPr>
        <w:t>融易车Pro</w:t>
      </w:r>
      <w:r>
        <w:rPr>
          <w:rFonts w:hint="eastAsia" w:ascii="宋体" w:hAnsi="宋体" w:cs="宋体"/>
          <w:b/>
          <w:bCs/>
          <w:sz w:val="52"/>
          <w:szCs w:val="52"/>
        </w:rPr>
        <w:t>产品</w:t>
      </w:r>
      <w:r>
        <w:rPr>
          <w:rFonts w:hint="eastAsia" w:ascii="宋体" w:hAnsi="宋体"/>
          <w:b/>
          <w:color w:val="000000" w:themeColor="text1"/>
          <w:sz w:val="52"/>
          <w:szCs w:val="52"/>
          <w14:textFill>
            <w14:solidFill>
              <w14:schemeClr w14:val="tx1"/>
            </w14:solidFill>
          </w14:textFill>
        </w:rPr>
        <w:t>系统服务</w:t>
      </w:r>
    </w:p>
    <w:p w14:paraId="291C63D5">
      <w:pPr>
        <w:spacing w:line="276" w:lineRule="auto"/>
        <w:jc w:val="center"/>
        <w:rPr>
          <w:rFonts w:ascii="宋体" w:hAnsi="宋体"/>
          <w:b/>
          <w:color w:val="000000" w:themeColor="text1"/>
          <w:sz w:val="52"/>
          <w:szCs w:val="52"/>
          <w14:textFill>
            <w14:solidFill>
              <w14:schemeClr w14:val="tx1"/>
            </w14:solidFill>
          </w14:textFill>
        </w:rPr>
      </w:pPr>
      <w:r>
        <w:rPr>
          <w:rFonts w:hint="eastAsia" w:ascii="宋体" w:hAnsi="宋体"/>
          <w:b/>
          <w:color w:val="000000" w:themeColor="text1"/>
          <w:sz w:val="52"/>
          <w:szCs w:val="52"/>
          <w14:textFill>
            <w14:solidFill>
              <w14:schemeClr w14:val="tx1"/>
            </w14:solidFill>
          </w14:textFill>
        </w:rPr>
        <w:t>合作协议</w:t>
      </w:r>
    </w:p>
    <w:p w14:paraId="38AA3AF4">
      <w:pPr>
        <w:spacing w:line="276" w:lineRule="auto"/>
        <w:rPr>
          <w:rFonts w:ascii="宋体" w:hAnsi="宋体"/>
          <w:color w:val="000000" w:themeColor="text1"/>
          <w14:textFill>
            <w14:solidFill>
              <w14:schemeClr w14:val="tx1"/>
            </w14:solidFill>
          </w14:textFill>
        </w:rPr>
      </w:pPr>
    </w:p>
    <w:p w14:paraId="267794C2">
      <w:pPr>
        <w:spacing w:line="276" w:lineRule="auto"/>
        <w:rPr>
          <w:rFonts w:ascii="宋体" w:hAnsi="宋体"/>
          <w:color w:val="000000" w:themeColor="text1"/>
          <w14:textFill>
            <w14:solidFill>
              <w14:schemeClr w14:val="tx1"/>
            </w14:solidFill>
          </w14:textFill>
        </w:rPr>
      </w:pPr>
    </w:p>
    <w:p w14:paraId="3242E167">
      <w:pPr>
        <w:spacing w:line="276" w:lineRule="auto"/>
        <w:rPr>
          <w:rFonts w:ascii="宋体" w:hAnsi="宋体"/>
          <w:color w:val="000000" w:themeColor="text1"/>
          <w14:textFill>
            <w14:solidFill>
              <w14:schemeClr w14:val="tx1"/>
            </w14:solidFill>
          </w14:textFill>
        </w:rPr>
      </w:pPr>
    </w:p>
    <w:p w14:paraId="1860BFBE">
      <w:pPr>
        <w:spacing w:line="276" w:lineRule="auto"/>
        <w:rPr>
          <w:rFonts w:ascii="宋体" w:hAnsi="宋体"/>
          <w:color w:val="000000" w:themeColor="text1"/>
          <w14:textFill>
            <w14:solidFill>
              <w14:schemeClr w14:val="tx1"/>
            </w14:solidFill>
          </w14:textFill>
        </w:rPr>
      </w:pPr>
    </w:p>
    <w:p w14:paraId="2C5D720F">
      <w:pPr>
        <w:spacing w:line="276" w:lineRule="auto"/>
        <w:rPr>
          <w:rFonts w:ascii="宋体" w:hAnsi="宋体"/>
          <w:color w:val="000000" w:themeColor="text1"/>
          <w14:textFill>
            <w14:solidFill>
              <w14:schemeClr w14:val="tx1"/>
            </w14:solidFill>
          </w14:textFill>
        </w:rPr>
      </w:pPr>
    </w:p>
    <w:p w14:paraId="199329DC">
      <w:pPr>
        <w:spacing w:line="276" w:lineRule="auto"/>
        <w:rPr>
          <w:rFonts w:ascii="宋体" w:hAnsi="宋体"/>
          <w:color w:val="000000" w:themeColor="text1"/>
          <w14:textFill>
            <w14:solidFill>
              <w14:schemeClr w14:val="tx1"/>
            </w14:solidFill>
          </w14:textFill>
        </w:rPr>
      </w:pPr>
    </w:p>
    <w:p w14:paraId="34D6671C">
      <w:pPr>
        <w:spacing w:line="276" w:lineRule="auto"/>
        <w:rPr>
          <w:rFonts w:ascii="宋体" w:hAnsi="宋体"/>
          <w:color w:val="000000" w:themeColor="text1"/>
          <w14:textFill>
            <w14:solidFill>
              <w14:schemeClr w14:val="tx1"/>
            </w14:solidFill>
          </w14:textFill>
        </w:rPr>
      </w:pPr>
    </w:p>
    <w:p w14:paraId="1A1BED51">
      <w:pPr>
        <w:spacing w:line="276" w:lineRule="auto"/>
        <w:rPr>
          <w:rFonts w:ascii="宋体" w:hAnsi="宋体"/>
          <w:color w:val="000000" w:themeColor="text1"/>
          <w14:textFill>
            <w14:solidFill>
              <w14:schemeClr w14:val="tx1"/>
            </w14:solidFill>
          </w14:textFill>
        </w:rPr>
      </w:pPr>
    </w:p>
    <w:p w14:paraId="0E0DA4B9">
      <w:pPr>
        <w:spacing w:line="276" w:lineRule="auto"/>
        <w:rPr>
          <w:rFonts w:ascii="宋体" w:hAnsi="宋体"/>
          <w:color w:val="000000" w:themeColor="text1"/>
          <w14:textFill>
            <w14:solidFill>
              <w14:schemeClr w14:val="tx1"/>
            </w14:solidFill>
          </w14:textFill>
        </w:rPr>
      </w:pPr>
    </w:p>
    <w:p w14:paraId="28BEAE32">
      <w:pPr>
        <w:spacing w:line="276" w:lineRule="auto"/>
        <w:rPr>
          <w:rFonts w:ascii="宋体" w:hAnsi="宋体"/>
          <w:color w:val="000000" w:themeColor="text1"/>
          <w14:textFill>
            <w14:solidFill>
              <w14:schemeClr w14:val="tx1"/>
            </w14:solidFill>
          </w14:textFill>
        </w:rPr>
      </w:pPr>
    </w:p>
    <w:p w14:paraId="54098B37">
      <w:pPr>
        <w:spacing w:line="276" w:lineRule="auto"/>
        <w:rPr>
          <w:rFonts w:ascii="宋体" w:hAnsi="宋体"/>
          <w:color w:val="000000" w:themeColor="text1"/>
          <w14:textFill>
            <w14:solidFill>
              <w14:schemeClr w14:val="tx1"/>
            </w14:solidFill>
          </w14:textFill>
        </w:rPr>
      </w:pPr>
    </w:p>
    <w:p w14:paraId="516CA7AA">
      <w:pPr>
        <w:spacing w:line="276" w:lineRule="auto"/>
        <w:rPr>
          <w:rFonts w:ascii="宋体" w:hAnsi="宋体"/>
          <w:color w:val="000000" w:themeColor="text1"/>
          <w14:textFill>
            <w14:solidFill>
              <w14:schemeClr w14:val="tx1"/>
            </w14:solidFill>
          </w14:textFill>
        </w:rPr>
      </w:pPr>
    </w:p>
    <w:p w14:paraId="020D9B95">
      <w:pPr>
        <w:spacing w:line="276" w:lineRule="auto"/>
        <w:rPr>
          <w:rFonts w:ascii="宋体" w:hAnsi="宋体"/>
          <w:color w:val="000000" w:themeColor="text1"/>
          <w14:textFill>
            <w14:solidFill>
              <w14:schemeClr w14:val="tx1"/>
            </w14:solidFill>
          </w14:textFill>
        </w:rPr>
      </w:pPr>
    </w:p>
    <w:p w14:paraId="6CB1A800">
      <w:pPr>
        <w:spacing w:line="276" w:lineRule="auto"/>
        <w:rPr>
          <w:rFonts w:ascii="宋体" w:hAnsi="宋体"/>
          <w:color w:val="000000" w:themeColor="text1"/>
          <w14:textFill>
            <w14:solidFill>
              <w14:schemeClr w14:val="tx1"/>
            </w14:solidFill>
          </w14:textFill>
        </w:rPr>
      </w:pPr>
    </w:p>
    <w:p w14:paraId="340525BE">
      <w:pPr>
        <w:spacing w:line="276" w:lineRule="auto"/>
        <w:rPr>
          <w:rFonts w:ascii="宋体" w:hAnsi="宋体"/>
          <w:color w:val="000000" w:themeColor="text1"/>
          <w14:textFill>
            <w14:solidFill>
              <w14:schemeClr w14:val="tx1"/>
            </w14:solidFill>
          </w14:textFill>
        </w:rPr>
      </w:pPr>
    </w:p>
    <w:p w14:paraId="272DD992">
      <w:pPr>
        <w:spacing w:line="276" w:lineRule="auto"/>
        <w:rPr>
          <w:rFonts w:ascii="宋体" w:hAnsi="宋体"/>
          <w:b/>
          <w:color w:val="000000" w:themeColor="text1"/>
          <w:sz w:val="32"/>
          <w:szCs w:val="32"/>
          <w:u w:val="single"/>
          <w14:textFill>
            <w14:solidFill>
              <w14:schemeClr w14:val="tx1"/>
            </w14:solidFill>
          </w14:textFill>
        </w:rPr>
      </w:pPr>
    </w:p>
    <w:p w14:paraId="5598C09D">
      <w:pPr>
        <w:tabs>
          <w:tab w:val="left" w:pos="6379"/>
          <w:tab w:val="left" w:pos="6521"/>
        </w:tabs>
        <w:spacing w:line="276" w:lineRule="auto"/>
        <w:jc w:val="center"/>
        <w:rPr>
          <w:rFonts w:ascii="宋体" w:hAnsi="宋体"/>
          <w:b/>
          <w:color w:val="000000" w:themeColor="text1"/>
          <w:sz w:val="24"/>
          <w:szCs w:val="24"/>
          <w:u w:val="single"/>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签署日期：</w:t>
      </w:r>
      <w:r>
        <w:rPr>
          <w:rFonts w:ascii="宋体" w:hAnsi="宋体"/>
          <w:b/>
          <w:color w:val="000000" w:themeColor="text1"/>
          <w:sz w:val="24"/>
          <w:szCs w:val="24"/>
          <w14:textFill>
            <w14:solidFill>
              <w14:schemeClr w14:val="tx1"/>
            </w14:solidFill>
          </w14:textFill>
        </w:rPr>
        <w:t xml:space="preserve">       </w:t>
      </w:r>
      <w:r>
        <w:rPr>
          <w:rFonts w:hint="eastAsia" w:ascii="宋体" w:hAnsi="宋体"/>
          <w:b/>
          <w:color w:val="000000" w:themeColor="text1"/>
          <w:sz w:val="24"/>
          <w:szCs w:val="24"/>
          <w14:textFill>
            <w14:solidFill>
              <w14:schemeClr w14:val="tx1"/>
            </w14:solidFill>
          </w14:textFill>
        </w:rPr>
        <w:t xml:space="preserve">年 </w:t>
      </w:r>
      <w:r>
        <w:rPr>
          <w:rFonts w:ascii="宋体" w:hAnsi="宋体"/>
          <w:b/>
          <w:color w:val="000000" w:themeColor="text1"/>
          <w:sz w:val="24"/>
          <w:szCs w:val="24"/>
          <w14:textFill>
            <w14:solidFill>
              <w14:schemeClr w14:val="tx1"/>
            </w14:solidFill>
          </w14:textFill>
        </w:rPr>
        <w:t xml:space="preserve">    </w:t>
      </w:r>
      <w:r>
        <w:rPr>
          <w:rFonts w:hint="eastAsia" w:ascii="宋体" w:hAnsi="宋体"/>
          <w:b/>
          <w:color w:val="000000" w:themeColor="text1"/>
          <w:sz w:val="24"/>
          <w:szCs w:val="24"/>
          <w14:textFill>
            <w14:solidFill>
              <w14:schemeClr w14:val="tx1"/>
            </w14:solidFill>
          </w14:textFill>
        </w:rPr>
        <w:t xml:space="preserve"> 月 </w:t>
      </w:r>
      <w:r>
        <w:rPr>
          <w:rFonts w:ascii="宋体" w:hAnsi="宋体"/>
          <w:b/>
          <w:color w:val="000000" w:themeColor="text1"/>
          <w:sz w:val="24"/>
          <w:szCs w:val="24"/>
          <w14:textFill>
            <w14:solidFill>
              <w14:schemeClr w14:val="tx1"/>
            </w14:solidFill>
          </w14:textFill>
        </w:rPr>
        <w:t xml:space="preserve">    </w:t>
      </w:r>
      <w:r>
        <w:rPr>
          <w:rFonts w:hint="eastAsia" w:ascii="宋体" w:hAnsi="宋体"/>
          <w:b/>
          <w:color w:val="000000" w:themeColor="text1"/>
          <w:sz w:val="24"/>
          <w:szCs w:val="24"/>
          <w14:textFill>
            <w14:solidFill>
              <w14:schemeClr w14:val="tx1"/>
            </w14:solidFill>
          </w14:textFill>
        </w:rPr>
        <w:t xml:space="preserve"> 日</w:t>
      </w:r>
    </w:p>
    <w:p w14:paraId="64DE0C6B">
      <w:pPr>
        <w:spacing w:line="276" w:lineRule="auto"/>
        <w:rPr>
          <w:rFonts w:ascii="宋体" w:hAnsi="宋体"/>
          <w:color w:val="000000" w:themeColor="text1"/>
          <w14:textFill>
            <w14:solidFill>
              <w14:schemeClr w14:val="tx1"/>
            </w14:solidFill>
          </w14:textFill>
        </w:rPr>
      </w:pPr>
    </w:p>
    <w:p w14:paraId="5B898325">
      <w:pPr>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br w:type="page"/>
      </w:r>
    </w:p>
    <w:p w14:paraId="1369C576">
      <w:pPr>
        <w:widowControl w:val="0"/>
        <w:snapToGrid w:val="0"/>
        <w:spacing w:line="360" w:lineRule="auto"/>
        <w:jc w:val="both"/>
        <w:rPr>
          <w:rFonts w:asciiTheme="minorEastAsia" w:hAnsiTheme="minorEastAsia" w:eastAsiaTheme="minorEastAsia"/>
          <w:b/>
          <w:color w:val="000000" w:themeColor="text1"/>
          <w:kern w:val="2"/>
          <w:sz w:val="24"/>
          <w:szCs w:val="24"/>
          <w14:textFill>
            <w14:solidFill>
              <w14:schemeClr w14:val="tx1"/>
            </w14:solidFill>
          </w14:textFill>
        </w:rPr>
      </w:pPr>
      <w:r>
        <w:rPr>
          <w:rFonts w:hint="eastAsia" w:asciiTheme="minorEastAsia" w:hAnsiTheme="minorEastAsia" w:eastAsiaTheme="minorEastAsia"/>
          <w:b/>
          <w:color w:val="000000" w:themeColor="text1"/>
          <w:kern w:val="2"/>
          <w:sz w:val="24"/>
          <w:szCs w:val="24"/>
          <w14:textFill>
            <w14:solidFill>
              <w14:schemeClr w14:val="tx1"/>
            </w14:solidFill>
          </w14:textFill>
        </w:rPr>
        <w:t>甲方：</w:t>
      </w:r>
      <w:r>
        <w:rPr>
          <w:rFonts w:asciiTheme="minorEastAsia" w:hAnsiTheme="minorEastAsia" w:eastAsiaTheme="minorEastAsia"/>
          <w:b/>
          <w:color w:val="000000" w:themeColor="text1"/>
          <w:kern w:val="2"/>
          <w:sz w:val="24"/>
          <w:szCs w:val="24"/>
          <w14:textFill>
            <w14:solidFill>
              <w14:schemeClr w14:val="tx1"/>
            </w14:solidFill>
          </w14:textFill>
        </w:rPr>
        <w:t xml:space="preserve"> </w:t>
      </w:r>
    </w:p>
    <w:p w14:paraId="4E7FB2A5">
      <w:pPr>
        <w:widowControl w:val="0"/>
        <w:snapToGrid w:val="0"/>
        <w:spacing w:line="360" w:lineRule="auto"/>
        <w:jc w:val="both"/>
        <w:rPr>
          <w:rFonts w:asciiTheme="minorEastAsia" w:hAnsiTheme="minorEastAsia" w:eastAsiaTheme="minorEastAsia"/>
          <w:b/>
          <w:color w:val="000000" w:themeColor="text1"/>
          <w:kern w:val="2"/>
          <w:sz w:val="24"/>
          <w:szCs w:val="24"/>
          <w14:textFill>
            <w14:solidFill>
              <w14:schemeClr w14:val="tx1"/>
            </w14:solidFill>
          </w14:textFill>
        </w:rPr>
      </w:pPr>
      <w:r>
        <w:rPr>
          <w:rFonts w:hint="eastAsia" w:asciiTheme="minorEastAsia" w:hAnsiTheme="minorEastAsia" w:eastAsiaTheme="minorEastAsia"/>
          <w:b/>
          <w:color w:val="000000" w:themeColor="text1"/>
          <w:kern w:val="2"/>
          <w:sz w:val="24"/>
          <w:szCs w:val="24"/>
          <w14:textFill>
            <w14:solidFill>
              <w14:schemeClr w14:val="tx1"/>
            </w14:solidFill>
          </w14:textFill>
        </w:rPr>
        <w:t>地址：</w:t>
      </w:r>
    </w:p>
    <w:p w14:paraId="7FE3C870">
      <w:pPr>
        <w:widowControl w:val="0"/>
        <w:snapToGrid w:val="0"/>
        <w:spacing w:line="360" w:lineRule="auto"/>
        <w:jc w:val="both"/>
        <w:rPr>
          <w:rFonts w:asciiTheme="minorEastAsia" w:hAnsiTheme="minorEastAsia" w:eastAsiaTheme="minorEastAsia"/>
          <w:b/>
          <w:color w:val="000000" w:themeColor="text1"/>
          <w:kern w:val="2"/>
          <w:sz w:val="24"/>
          <w:szCs w:val="24"/>
          <w14:textFill>
            <w14:solidFill>
              <w14:schemeClr w14:val="tx1"/>
            </w14:solidFill>
          </w14:textFill>
        </w:rPr>
      </w:pPr>
    </w:p>
    <w:p w14:paraId="28F52FB8">
      <w:pPr>
        <w:widowControl w:val="0"/>
        <w:snapToGrid w:val="0"/>
        <w:spacing w:line="360" w:lineRule="auto"/>
        <w:jc w:val="both"/>
        <w:rPr>
          <w:rFonts w:asciiTheme="minorEastAsia" w:hAnsiTheme="minorEastAsia" w:eastAsiaTheme="minorEastAsia"/>
          <w:b/>
          <w:color w:val="000000" w:themeColor="text1"/>
          <w:kern w:val="2"/>
          <w:sz w:val="24"/>
          <w:szCs w:val="24"/>
          <w14:textFill>
            <w14:solidFill>
              <w14:schemeClr w14:val="tx1"/>
            </w14:solidFill>
          </w14:textFill>
        </w:rPr>
      </w:pPr>
      <w:r>
        <w:rPr>
          <w:rFonts w:hint="eastAsia" w:asciiTheme="minorEastAsia" w:hAnsiTheme="minorEastAsia" w:eastAsiaTheme="minorEastAsia"/>
          <w:b/>
          <w:color w:val="000000" w:themeColor="text1"/>
          <w:kern w:val="2"/>
          <w:sz w:val="24"/>
          <w:szCs w:val="24"/>
          <w14:textFill>
            <w14:solidFill>
              <w14:schemeClr w14:val="tx1"/>
            </w14:solidFill>
          </w14:textFill>
        </w:rPr>
        <w:t>乙方：通联支付网络服务股份有限公司_</w:t>
      </w:r>
      <w:r>
        <w:rPr>
          <w:rFonts w:asciiTheme="minorEastAsia" w:hAnsiTheme="minorEastAsia" w:eastAsiaTheme="minorEastAsia"/>
          <w:b/>
          <w:color w:val="000000" w:themeColor="text1"/>
          <w:kern w:val="2"/>
          <w:sz w:val="24"/>
          <w:szCs w:val="24"/>
          <w14:textFill>
            <w14:solidFill>
              <w14:schemeClr w14:val="tx1"/>
            </w14:solidFill>
          </w14:textFill>
        </w:rPr>
        <w:t>_____</w:t>
      </w:r>
      <w:r>
        <w:rPr>
          <w:rFonts w:hint="eastAsia" w:asciiTheme="minorEastAsia" w:hAnsiTheme="minorEastAsia" w:eastAsiaTheme="minorEastAsia"/>
          <w:b/>
          <w:color w:val="000000" w:themeColor="text1"/>
          <w:kern w:val="2"/>
          <w:sz w:val="24"/>
          <w:szCs w:val="24"/>
          <w14:textFill>
            <w14:solidFill>
              <w14:schemeClr w14:val="tx1"/>
            </w14:solidFill>
          </w14:textFill>
        </w:rPr>
        <w:t>分公司</w:t>
      </w:r>
    </w:p>
    <w:p w14:paraId="7D50B9B3">
      <w:pPr>
        <w:spacing w:line="360" w:lineRule="auto"/>
        <w:rPr>
          <w:rFonts w:cs="宋体" w:asciiTheme="minorEastAsia" w:hAnsiTheme="minorEastAsia" w:eastAsiaTheme="minorEastAsia"/>
          <w:color w:val="000000" w:themeColor="text1"/>
          <w:sz w:val="24"/>
          <w:szCs w:val="24"/>
          <w14:textFill>
            <w14:solidFill>
              <w14:schemeClr w14:val="tx1"/>
            </w14:solidFill>
          </w14:textFill>
        </w:rPr>
      </w:pPr>
      <w:r>
        <w:rPr>
          <w:rFonts w:hint="eastAsia" w:cs="Tahoma" w:asciiTheme="minorEastAsia" w:hAnsiTheme="minorEastAsia" w:eastAsiaTheme="minorEastAsia"/>
          <w:b/>
          <w:color w:val="000000" w:themeColor="text1"/>
          <w:sz w:val="24"/>
          <w:szCs w:val="24"/>
          <w14:textFill>
            <w14:solidFill>
              <w14:schemeClr w14:val="tx1"/>
            </w14:solidFill>
          </w14:textFill>
        </w:rPr>
        <w:t>地址：</w:t>
      </w:r>
    </w:p>
    <w:p w14:paraId="4596B715">
      <w:pPr>
        <w:widowControl w:val="0"/>
        <w:snapToGrid w:val="0"/>
        <w:spacing w:line="360" w:lineRule="auto"/>
        <w:jc w:val="both"/>
        <w:rPr>
          <w:rFonts w:asciiTheme="minorEastAsia" w:hAnsiTheme="minorEastAsia" w:eastAsiaTheme="minorEastAsia"/>
          <w:color w:val="000000" w:themeColor="text1"/>
          <w:kern w:val="2"/>
          <w:sz w:val="24"/>
          <w:szCs w:val="24"/>
          <w14:textFill>
            <w14:solidFill>
              <w14:schemeClr w14:val="tx1"/>
            </w14:solidFill>
          </w14:textFill>
        </w:rPr>
      </w:pPr>
    </w:p>
    <w:p w14:paraId="07EA90D4">
      <w:pPr>
        <w:snapToGrid w:val="0"/>
        <w:spacing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甲乙双方基于平等自愿原则，经充分协商，达成本合作协议，共同明确各方的权利义务关系。具体内容如下：</w:t>
      </w:r>
    </w:p>
    <w:p w14:paraId="4EC71F94">
      <w:pPr>
        <w:widowControl w:val="0"/>
        <w:snapToGrid w:val="0"/>
        <w:spacing w:line="360" w:lineRule="auto"/>
        <w:jc w:val="both"/>
        <w:rPr>
          <w:rFonts w:asciiTheme="minorEastAsia" w:hAnsiTheme="minorEastAsia" w:eastAsiaTheme="minorEastAsia"/>
          <w:color w:val="000000" w:themeColor="text1"/>
          <w:kern w:val="2"/>
          <w:sz w:val="24"/>
          <w:szCs w:val="24"/>
          <w14:textFill>
            <w14:solidFill>
              <w14:schemeClr w14:val="tx1"/>
            </w14:solidFill>
          </w14:textFill>
        </w:rPr>
      </w:pPr>
    </w:p>
    <w:p w14:paraId="5821BCA1">
      <w:pPr>
        <w:snapToGrid w:val="0"/>
        <w:spacing w:line="360" w:lineRule="auto"/>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第一条 有关名词定义</w:t>
      </w:r>
    </w:p>
    <w:p w14:paraId="19F794D2">
      <w:pPr>
        <w:snapToGrid w:val="0"/>
        <w:spacing w:line="360" w:lineRule="auto"/>
        <w:rPr>
          <w:rFonts w:hint="eastAsia" w:cs="仿宋" w:asciiTheme="minorEastAsia" w:hAnsiTheme="minorEastAsia" w:eastAsiaTheme="minorEastAsia"/>
          <w:sz w:val="24"/>
          <w:szCs w:val="24"/>
          <w:shd w:val="clear" w:color="auto" w:fill="FFFFFF"/>
        </w:rPr>
      </w:pPr>
      <w:r>
        <w:rPr>
          <w:rFonts w:hint="eastAsia" w:cs="宋体" w:asciiTheme="minorEastAsia" w:hAnsiTheme="minorEastAsia" w:eastAsiaTheme="minorEastAsia"/>
          <w:color w:val="000000" w:themeColor="text1"/>
          <w:sz w:val="24"/>
          <w:szCs w:val="24"/>
          <w14:textFill>
            <w14:solidFill>
              <w14:schemeClr w14:val="tx1"/>
            </w14:solidFill>
          </w14:textFill>
        </w:rPr>
        <w:t>1.1</w:t>
      </w:r>
      <w:r>
        <w:rPr>
          <w:rFonts w:hint="eastAsia" w:cs="仿宋" w:asciiTheme="minorEastAsia" w:hAnsiTheme="minorEastAsia" w:eastAsiaTheme="minorEastAsia"/>
          <w:sz w:val="24"/>
          <w:szCs w:val="24"/>
          <w:shd w:val="clear" w:color="auto" w:fill="FFFFFF"/>
          <w:lang w:eastAsia="zh-CN"/>
        </w:rPr>
        <w:t xml:space="preserve">融易车Pro </w:t>
      </w:r>
      <w:r>
        <w:rPr>
          <w:rFonts w:hint="eastAsia" w:cs="仿宋" w:asciiTheme="minorEastAsia" w:hAnsiTheme="minorEastAsia" w:eastAsiaTheme="minorEastAsia"/>
          <w:sz w:val="24"/>
          <w:szCs w:val="24"/>
          <w:shd w:val="clear" w:color="auto" w:fill="FFFFFF"/>
        </w:rPr>
        <w:t>产品系统</w:t>
      </w:r>
      <w:r>
        <w:rPr>
          <w:rFonts w:hint="eastAsia" w:cs="宋体" w:asciiTheme="minorEastAsia" w:hAnsiTheme="minorEastAsia" w:eastAsiaTheme="minorEastAsia"/>
          <w:color w:val="000000" w:themeColor="text1"/>
          <w:sz w:val="24"/>
          <w:szCs w:val="24"/>
          <w14:textFill>
            <w14:solidFill>
              <w14:schemeClr w14:val="tx1"/>
            </w14:solidFill>
          </w14:textFill>
        </w:rPr>
        <w:t>：由乙方研发，</w:t>
      </w:r>
      <w:r>
        <w:rPr>
          <w:rFonts w:hint="eastAsia" w:cs="仿宋" w:asciiTheme="minorEastAsia" w:hAnsiTheme="minorEastAsia" w:eastAsiaTheme="minorEastAsia"/>
          <w:sz w:val="24"/>
          <w:szCs w:val="24"/>
          <w:shd w:val="clear" w:color="auto" w:fill="FFFFFF"/>
        </w:rPr>
        <w:t>指由乙方开发的、具备自主知识产权的针对甲方业务场景提供的一套明细账目系统及服务。</w:t>
      </w:r>
    </w:p>
    <w:p w14:paraId="1DF2C594">
      <w:pPr>
        <w:snapToGrid w:val="0"/>
        <w:spacing w:line="360" w:lineRule="auto"/>
        <w:rPr>
          <w:rFonts w:hint="default" w:cs="仿宋" w:asciiTheme="minorEastAsia" w:hAnsiTheme="minorEastAsia" w:eastAsiaTheme="minorEastAsia"/>
          <w:sz w:val="24"/>
          <w:szCs w:val="24"/>
          <w:shd w:val="clear" w:color="auto" w:fill="FFFFFF"/>
          <w:lang w:eastAsia="zh-Hans"/>
        </w:rPr>
      </w:pPr>
      <w:r>
        <w:rPr>
          <w:rFonts w:hint="default" w:cs="仿宋" w:asciiTheme="minorEastAsia" w:hAnsiTheme="minorEastAsia" w:eastAsiaTheme="minorEastAsia"/>
          <w:sz w:val="24"/>
          <w:szCs w:val="24"/>
          <w:shd w:val="clear" w:color="auto" w:fill="FFFFFF"/>
        </w:rPr>
        <w:t>1</w:t>
      </w:r>
      <w:r>
        <w:rPr>
          <w:rFonts w:hint="eastAsia" w:cs="仿宋" w:asciiTheme="minorEastAsia" w:hAnsiTheme="minorEastAsia" w:eastAsiaTheme="minorEastAsia"/>
          <w:sz w:val="24"/>
          <w:szCs w:val="24"/>
          <w:shd w:val="clear" w:color="auto" w:fill="FFFFFF"/>
          <w:lang w:val="en-US" w:eastAsia="zh-Hans"/>
        </w:rPr>
        <w:t>.</w:t>
      </w:r>
      <w:r>
        <w:rPr>
          <w:rFonts w:hint="default" w:cs="仿宋" w:asciiTheme="minorEastAsia" w:hAnsiTheme="minorEastAsia" w:eastAsiaTheme="minorEastAsia"/>
          <w:sz w:val="24"/>
          <w:szCs w:val="24"/>
          <w:shd w:val="clear" w:color="auto" w:fill="FFFFFF"/>
          <w:lang w:eastAsia="zh-Hans"/>
        </w:rPr>
        <w:t>2</w:t>
      </w:r>
      <w:r>
        <w:rPr>
          <w:rFonts w:hint="eastAsia" w:cs="仿宋" w:asciiTheme="minorEastAsia" w:hAnsiTheme="minorEastAsia" w:eastAsiaTheme="minorEastAsia"/>
          <w:sz w:val="24"/>
          <w:szCs w:val="24"/>
          <w:shd w:val="clear" w:color="auto" w:fill="FFFFFF"/>
          <w:lang w:val="en-US" w:eastAsia="zh-CN"/>
        </w:rPr>
        <w:t xml:space="preserve">融易车Pro </w:t>
      </w:r>
      <w:r>
        <w:rPr>
          <w:rFonts w:hint="default" w:cs="仿宋" w:asciiTheme="minorEastAsia" w:hAnsiTheme="minorEastAsia" w:eastAsiaTheme="minorEastAsia"/>
          <w:sz w:val="24"/>
          <w:szCs w:val="24"/>
          <w:shd w:val="clear" w:color="auto" w:fill="FFFFFF"/>
          <w:lang w:eastAsia="zh-Hans"/>
        </w:rPr>
        <w:t>S</w:t>
      </w:r>
      <w:r>
        <w:rPr>
          <w:rFonts w:hint="eastAsia" w:cs="仿宋" w:asciiTheme="minorEastAsia" w:hAnsiTheme="minorEastAsia" w:eastAsiaTheme="minorEastAsia"/>
          <w:sz w:val="24"/>
          <w:szCs w:val="24"/>
          <w:shd w:val="clear" w:color="auto" w:fill="FFFFFF"/>
          <w:lang w:val="en-US" w:eastAsia="zh-Hans"/>
        </w:rPr>
        <w:t>aa</w:t>
      </w:r>
      <w:r>
        <w:rPr>
          <w:rFonts w:hint="default" w:cs="仿宋" w:asciiTheme="minorEastAsia" w:hAnsiTheme="minorEastAsia" w:eastAsiaTheme="minorEastAsia"/>
          <w:sz w:val="24"/>
          <w:szCs w:val="24"/>
          <w:shd w:val="clear" w:color="auto" w:fill="FFFFFF"/>
          <w:lang w:eastAsia="zh-Hans"/>
        </w:rPr>
        <w:t>S</w:t>
      </w:r>
      <w:r>
        <w:rPr>
          <w:rFonts w:hint="eastAsia" w:cs="仿宋" w:asciiTheme="minorEastAsia" w:hAnsiTheme="minorEastAsia" w:eastAsiaTheme="minorEastAsia"/>
          <w:sz w:val="24"/>
          <w:szCs w:val="24"/>
          <w:shd w:val="clear" w:color="auto" w:fill="FFFFFF"/>
          <w:lang w:val="en-US" w:eastAsia="zh-Hans"/>
        </w:rPr>
        <w:t>版</w:t>
      </w:r>
      <w:r>
        <w:rPr>
          <w:rFonts w:hint="default" w:cs="仿宋" w:asciiTheme="minorEastAsia" w:hAnsiTheme="minorEastAsia" w:eastAsiaTheme="minorEastAsia"/>
          <w:sz w:val="24"/>
          <w:szCs w:val="24"/>
          <w:shd w:val="clear" w:color="auto" w:fill="FFFFFF"/>
          <w:lang w:eastAsia="zh-Hans"/>
        </w:rPr>
        <w:t>：</w:t>
      </w:r>
      <w:r>
        <w:rPr>
          <w:rFonts w:hint="eastAsia" w:cs="仿宋" w:asciiTheme="minorEastAsia" w:hAnsiTheme="minorEastAsia" w:eastAsiaTheme="minorEastAsia"/>
          <w:sz w:val="24"/>
          <w:szCs w:val="24"/>
          <w:shd w:val="clear" w:color="auto" w:fill="FFFFFF"/>
          <w:lang w:val="en-US" w:eastAsia="zh-Hans"/>
        </w:rPr>
        <w:t>无需开发</w:t>
      </w:r>
      <w:r>
        <w:rPr>
          <w:rFonts w:hint="default" w:cs="仿宋" w:asciiTheme="minorEastAsia" w:hAnsiTheme="minorEastAsia" w:eastAsiaTheme="minorEastAsia"/>
          <w:sz w:val="24"/>
          <w:szCs w:val="24"/>
          <w:shd w:val="clear" w:color="auto" w:fill="FFFFFF"/>
          <w:lang w:eastAsia="zh-Hans"/>
        </w:rPr>
        <w:t>，</w:t>
      </w:r>
      <w:r>
        <w:rPr>
          <w:rFonts w:hint="eastAsia" w:cs="仿宋" w:asciiTheme="minorEastAsia" w:hAnsiTheme="minorEastAsia" w:eastAsiaTheme="minorEastAsia"/>
          <w:sz w:val="24"/>
          <w:szCs w:val="24"/>
          <w:shd w:val="clear" w:color="auto" w:fill="FFFFFF"/>
          <w:lang w:val="en-US" w:eastAsia="zh-Hans"/>
        </w:rPr>
        <w:t>直接接入的标准</w:t>
      </w:r>
      <w:r>
        <w:rPr>
          <w:rFonts w:hint="default" w:cs="仿宋" w:asciiTheme="minorEastAsia" w:hAnsiTheme="minorEastAsia" w:eastAsiaTheme="minorEastAsia"/>
          <w:sz w:val="24"/>
          <w:szCs w:val="24"/>
          <w:shd w:val="clear" w:color="auto" w:fill="FFFFFF"/>
          <w:lang w:eastAsia="zh-Hans"/>
        </w:rPr>
        <w:t>S</w:t>
      </w:r>
      <w:r>
        <w:rPr>
          <w:rFonts w:hint="eastAsia" w:cs="仿宋" w:asciiTheme="minorEastAsia" w:hAnsiTheme="minorEastAsia" w:eastAsiaTheme="minorEastAsia"/>
          <w:sz w:val="24"/>
          <w:szCs w:val="24"/>
          <w:shd w:val="clear" w:color="auto" w:fill="FFFFFF"/>
          <w:lang w:val="en-US" w:eastAsia="zh-Hans"/>
        </w:rPr>
        <w:t>aa</w:t>
      </w:r>
      <w:r>
        <w:rPr>
          <w:rFonts w:hint="default" w:cs="仿宋" w:asciiTheme="minorEastAsia" w:hAnsiTheme="minorEastAsia" w:eastAsiaTheme="minorEastAsia"/>
          <w:sz w:val="24"/>
          <w:szCs w:val="24"/>
          <w:shd w:val="clear" w:color="auto" w:fill="FFFFFF"/>
          <w:lang w:eastAsia="zh-Hans"/>
        </w:rPr>
        <w:t>S</w:t>
      </w:r>
      <w:r>
        <w:rPr>
          <w:rFonts w:hint="eastAsia" w:cs="仿宋" w:asciiTheme="minorEastAsia" w:hAnsiTheme="minorEastAsia" w:eastAsiaTheme="minorEastAsia"/>
          <w:sz w:val="24"/>
          <w:szCs w:val="24"/>
          <w:shd w:val="clear" w:color="auto" w:fill="FFFFFF"/>
          <w:lang w:val="en-US" w:eastAsia="zh-Hans"/>
        </w:rPr>
        <w:t>版产品系统</w:t>
      </w:r>
      <w:r>
        <w:rPr>
          <w:rFonts w:hint="default" w:cs="仿宋" w:asciiTheme="minorEastAsia" w:hAnsiTheme="minorEastAsia" w:eastAsiaTheme="minorEastAsia"/>
          <w:sz w:val="24"/>
          <w:szCs w:val="24"/>
          <w:shd w:val="clear" w:color="auto" w:fill="FFFFFF"/>
          <w:lang w:eastAsia="zh-Hans"/>
        </w:rPr>
        <w:t>。</w:t>
      </w:r>
    </w:p>
    <w:p w14:paraId="5D998397">
      <w:pPr>
        <w:snapToGrid w:val="0"/>
        <w:spacing w:line="360" w:lineRule="auto"/>
        <w:rPr>
          <w:rFonts w:hint="default" w:cs="仿宋" w:asciiTheme="minorEastAsia" w:hAnsiTheme="minorEastAsia" w:eastAsiaTheme="minorEastAsia"/>
          <w:sz w:val="24"/>
          <w:szCs w:val="24"/>
          <w:shd w:val="clear" w:color="auto" w:fill="FFFFFF"/>
          <w:lang w:eastAsia="zh-Hans"/>
        </w:rPr>
      </w:pPr>
      <w:r>
        <w:rPr>
          <w:rFonts w:hint="default" w:cs="仿宋" w:asciiTheme="minorEastAsia" w:hAnsiTheme="minorEastAsia" w:eastAsiaTheme="minorEastAsia"/>
          <w:sz w:val="24"/>
          <w:szCs w:val="24"/>
          <w:shd w:val="clear" w:color="auto" w:fill="FFFFFF"/>
          <w:lang w:eastAsia="zh-Hans"/>
        </w:rPr>
        <w:t>1</w:t>
      </w:r>
      <w:r>
        <w:rPr>
          <w:rFonts w:hint="eastAsia" w:cs="仿宋" w:asciiTheme="minorEastAsia" w:hAnsiTheme="minorEastAsia" w:eastAsiaTheme="minorEastAsia"/>
          <w:sz w:val="24"/>
          <w:szCs w:val="24"/>
          <w:shd w:val="clear" w:color="auto" w:fill="FFFFFF"/>
          <w:lang w:val="en-US" w:eastAsia="zh-Hans"/>
        </w:rPr>
        <w:t>.</w:t>
      </w:r>
      <w:r>
        <w:rPr>
          <w:rFonts w:hint="default" w:cs="仿宋" w:asciiTheme="minorEastAsia" w:hAnsiTheme="minorEastAsia" w:eastAsiaTheme="minorEastAsia"/>
          <w:sz w:val="24"/>
          <w:szCs w:val="24"/>
          <w:shd w:val="clear" w:color="auto" w:fill="FFFFFF"/>
          <w:lang w:eastAsia="zh-Hans"/>
        </w:rPr>
        <w:t>3</w:t>
      </w:r>
      <w:r>
        <w:rPr>
          <w:rFonts w:hint="eastAsia" w:asciiTheme="minorEastAsia" w:hAnsiTheme="minorEastAsia" w:eastAsiaTheme="minorEastAsia"/>
          <w:color w:val="000000" w:themeColor="text1"/>
          <w:sz w:val="24"/>
          <w:szCs w:val="24"/>
          <w:vertAlign w:val="baseline"/>
          <w:lang w:val="en-US" w:eastAsia="zh-CN"/>
          <w14:textFill>
            <w14:solidFill>
              <w14:schemeClr w14:val="tx1"/>
            </w14:solidFill>
          </w14:textFill>
        </w:rPr>
        <w:t xml:space="preserve">融易车Pro </w:t>
      </w:r>
      <w:r>
        <w:rPr>
          <w:rFonts w:hint="default" w:asciiTheme="minorEastAsia" w:hAnsiTheme="minorEastAsia" w:eastAsiaTheme="minorEastAsia"/>
          <w:color w:val="000000" w:themeColor="text1"/>
          <w:sz w:val="24"/>
          <w:szCs w:val="24"/>
          <w:vertAlign w:val="baseline"/>
          <w:lang w:eastAsia="zh-Hans"/>
          <w14:textFill>
            <w14:solidFill>
              <w14:schemeClr w14:val="tx1"/>
            </w14:solidFill>
          </w14:textFill>
        </w:rPr>
        <w:t>API</w:t>
      </w:r>
      <w:r>
        <w:rPr>
          <w:rFonts w:hint="eastAsia" w:asciiTheme="minorEastAsia" w:hAnsiTheme="minorEastAsia" w:eastAsiaTheme="minorEastAsia"/>
          <w:color w:val="000000" w:themeColor="text1"/>
          <w:sz w:val="24"/>
          <w:szCs w:val="24"/>
          <w:vertAlign w:val="baseline"/>
          <w:lang w:val="en-US" w:eastAsia="zh-Hans"/>
          <w14:textFill>
            <w14:solidFill>
              <w14:schemeClr w14:val="tx1"/>
            </w14:solidFill>
          </w14:textFill>
        </w:rPr>
        <w:t>版</w:t>
      </w:r>
      <w:r>
        <w:rPr>
          <w:rFonts w:hint="default" w:asciiTheme="minorEastAsia" w:hAnsiTheme="minorEastAsia" w:eastAsiaTheme="minorEastAsia"/>
          <w:color w:val="000000" w:themeColor="text1"/>
          <w:sz w:val="24"/>
          <w:szCs w:val="24"/>
          <w:vertAlign w:val="baseline"/>
          <w:lang w:eastAsia="zh-Hans"/>
          <w14:textFill>
            <w14:solidFill>
              <w14:schemeClr w14:val="tx1"/>
            </w14:solidFill>
          </w14:textFill>
        </w:rPr>
        <w:t>：</w:t>
      </w:r>
      <w:r>
        <w:rPr>
          <w:rFonts w:hint="eastAsia" w:asciiTheme="minorEastAsia" w:hAnsiTheme="minorEastAsia" w:eastAsiaTheme="minorEastAsia"/>
          <w:color w:val="000000" w:themeColor="text1"/>
          <w:sz w:val="24"/>
          <w:szCs w:val="24"/>
          <w:vertAlign w:val="baseline"/>
          <w:lang w:val="en-US" w:eastAsia="zh-Hans"/>
          <w14:textFill>
            <w14:solidFill>
              <w14:schemeClr w14:val="tx1"/>
            </w14:solidFill>
          </w14:textFill>
        </w:rPr>
        <w:t>由乙方提供对接接口</w:t>
      </w:r>
      <w:r>
        <w:rPr>
          <w:rFonts w:hint="default" w:asciiTheme="minorEastAsia" w:hAnsiTheme="minorEastAsia" w:eastAsiaTheme="minorEastAsia"/>
          <w:color w:val="000000" w:themeColor="text1"/>
          <w:sz w:val="24"/>
          <w:szCs w:val="24"/>
          <w:vertAlign w:val="baseline"/>
          <w:lang w:eastAsia="zh-Hans"/>
          <w14:textFill>
            <w14:solidFill>
              <w14:schemeClr w14:val="tx1"/>
            </w14:solidFill>
          </w14:textFill>
        </w:rPr>
        <w:t>，</w:t>
      </w:r>
      <w:r>
        <w:rPr>
          <w:rFonts w:hint="eastAsia" w:asciiTheme="minorEastAsia" w:hAnsiTheme="minorEastAsia" w:eastAsiaTheme="minorEastAsia"/>
          <w:color w:val="000000" w:themeColor="text1"/>
          <w:sz w:val="24"/>
          <w:szCs w:val="24"/>
          <w:vertAlign w:val="baseline"/>
          <w:lang w:val="en-US" w:eastAsia="zh-Hans"/>
          <w14:textFill>
            <w14:solidFill>
              <w14:schemeClr w14:val="tx1"/>
            </w14:solidFill>
          </w14:textFill>
        </w:rPr>
        <w:t>甲方根据乙方提供的接口清单</w:t>
      </w:r>
      <w:r>
        <w:rPr>
          <w:rFonts w:hint="default" w:asciiTheme="minorEastAsia" w:hAnsiTheme="minorEastAsia" w:eastAsiaTheme="minorEastAsia"/>
          <w:color w:val="000000" w:themeColor="text1"/>
          <w:sz w:val="24"/>
          <w:szCs w:val="24"/>
          <w:vertAlign w:val="baseline"/>
          <w:lang w:eastAsia="zh-Hans"/>
          <w14:textFill>
            <w14:solidFill>
              <w14:schemeClr w14:val="tx1"/>
            </w14:solidFill>
          </w14:textFill>
        </w:rPr>
        <w:t>，</w:t>
      </w:r>
      <w:r>
        <w:rPr>
          <w:rFonts w:hint="eastAsia" w:asciiTheme="minorEastAsia" w:hAnsiTheme="minorEastAsia" w:eastAsiaTheme="minorEastAsia"/>
          <w:color w:val="000000" w:themeColor="text1"/>
          <w:sz w:val="24"/>
          <w:szCs w:val="24"/>
          <w:vertAlign w:val="baseline"/>
          <w:lang w:val="en-US" w:eastAsia="zh-Hans"/>
          <w14:textFill>
            <w14:solidFill>
              <w14:schemeClr w14:val="tx1"/>
            </w14:solidFill>
          </w14:textFill>
        </w:rPr>
        <w:t>在自有业务系统嵌入</w:t>
      </w:r>
      <w:r>
        <w:rPr>
          <w:rFonts w:hint="eastAsia" w:asciiTheme="minorEastAsia" w:hAnsiTheme="minorEastAsia" w:eastAsiaTheme="minorEastAsia"/>
          <w:color w:val="000000" w:themeColor="text1"/>
          <w:sz w:val="24"/>
          <w:szCs w:val="24"/>
          <w:vertAlign w:val="baseline"/>
          <w:lang w:val="en-US" w:eastAsia="zh-CN"/>
          <w14:textFill>
            <w14:solidFill>
              <w14:schemeClr w14:val="tx1"/>
            </w14:solidFill>
          </w14:textFill>
        </w:rPr>
        <w:t>融易车Pro</w:t>
      </w:r>
      <w:r>
        <w:rPr>
          <w:rFonts w:hint="eastAsia" w:asciiTheme="minorEastAsia" w:hAnsiTheme="minorEastAsia" w:eastAsiaTheme="minorEastAsia"/>
          <w:color w:val="000000" w:themeColor="text1"/>
          <w:sz w:val="24"/>
          <w:szCs w:val="24"/>
          <w:vertAlign w:val="baseline"/>
          <w:lang w:val="en-US" w:eastAsia="zh-Hans"/>
          <w14:textFill>
            <w14:solidFill>
              <w14:schemeClr w14:val="tx1"/>
            </w14:solidFill>
          </w14:textFill>
        </w:rPr>
        <w:t>产品系统相关服务</w:t>
      </w:r>
      <w:r>
        <w:rPr>
          <w:rFonts w:hint="default" w:asciiTheme="minorEastAsia" w:hAnsiTheme="minorEastAsia" w:eastAsiaTheme="minorEastAsia"/>
          <w:color w:val="000000" w:themeColor="text1"/>
          <w:sz w:val="24"/>
          <w:szCs w:val="24"/>
          <w:vertAlign w:val="baseline"/>
          <w:lang w:eastAsia="zh-Hans"/>
          <w14:textFill>
            <w14:solidFill>
              <w14:schemeClr w14:val="tx1"/>
            </w14:solidFill>
          </w14:textFill>
        </w:rPr>
        <w:t>。</w:t>
      </w:r>
    </w:p>
    <w:p w14:paraId="2A562B1D">
      <w:pPr>
        <w:snapToGrid w:val="0"/>
        <w:spacing w:line="360" w:lineRule="auto"/>
        <w:rPr>
          <w:rFonts w:cs="宋体" w:asciiTheme="minorEastAsia" w:hAnsiTheme="minorEastAsia" w:eastAsiaTheme="minorEastAsia"/>
          <w:color w:val="000000" w:themeColor="text1"/>
          <w:sz w:val="24"/>
          <w:szCs w:val="24"/>
          <w14:textFill>
            <w14:solidFill>
              <w14:schemeClr w14:val="tx1"/>
            </w14:solidFill>
          </w14:textFill>
        </w:rPr>
      </w:pPr>
      <w:r>
        <w:rPr>
          <w:rFonts w:cs="宋体" w:asciiTheme="minorEastAsia" w:hAnsiTheme="minorEastAsia" w:eastAsiaTheme="minorEastAsia"/>
          <w:color w:val="000000" w:themeColor="text1"/>
          <w:sz w:val="24"/>
          <w:szCs w:val="24"/>
          <w14:textFill>
            <w14:solidFill>
              <w14:schemeClr w14:val="tx1"/>
            </w14:solidFill>
          </w14:textFill>
        </w:rPr>
        <w:t>1.</w:t>
      </w:r>
      <w:r>
        <w:rPr>
          <w:rFonts w:hint="default" w:cs="宋体" w:asciiTheme="minorEastAsia" w:hAnsiTheme="minorEastAsia" w:eastAsiaTheme="minorEastAsia"/>
          <w:color w:val="000000" w:themeColor="text1"/>
          <w:sz w:val="24"/>
          <w:szCs w:val="24"/>
          <w14:textFill>
            <w14:solidFill>
              <w14:schemeClr w14:val="tx1"/>
            </w14:solidFill>
          </w14:textFill>
        </w:rPr>
        <w:t>4</w:t>
      </w:r>
      <w:r>
        <w:rPr>
          <w:rFonts w:hint="eastAsia" w:cs="仿宋" w:asciiTheme="minorEastAsia" w:hAnsiTheme="minorEastAsia" w:eastAsiaTheme="minorEastAsia"/>
          <w:sz w:val="24"/>
          <w:szCs w:val="24"/>
          <w:shd w:val="clear" w:color="auto" w:fill="FFFFFF"/>
        </w:rPr>
        <w:t>系统对接：甲方可以在自有业务系统嵌入</w:t>
      </w:r>
      <w:r>
        <w:rPr>
          <w:rFonts w:hint="eastAsia" w:cs="仿宋" w:asciiTheme="minorEastAsia" w:hAnsiTheme="minorEastAsia" w:eastAsiaTheme="minorEastAsia"/>
          <w:sz w:val="24"/>
          <w:szCs w:val="24"/>
          <w:shd w:val="clear" w:color="auto" w:fill="FFFFFF"/>
          <w:lang w:eastAsia="zh-CN"/>
        </w:rPr>
        <w:t>融易车Pro</w:t>
      </w:r>
      <w:r>
        <w:rPr>
          <w:rFonts w:hint="eastAsia" w:cs="仿宋" w:asciiTheme="minorEastAsia" w:hAnsiTheme="minorEastAsia" w:eastAsiaTheme="minorEastAsia"/>
          <w:sz w:val="24"/>
          <w:szCs w:val="24"/>
          <w:shd w:val="clear" w:color="auto" w:fill="FFFFFF"/>
        </w:rPr>
        <w:t>产品系统相关服务，也可以选择不进行系统对接直接使用乙方提供的</w:t>
      </w:r>
      <w:r>
        <w:rPr>
          <w:rFonts w:hint="eastAsia" w:cs="仿宋" w:asciiTheme="minorEastAsia" w:hAnsiTheme="minorEastAsia" w:eastAsiaTheme="minorEastAsia"/>
          <w:sz w:val="24"/>
          <w:szCs w:val="24"/>
          <w:shd w:val="clear" w:color="auto" w:fill="FFFFFF"/>
          <w:lang w:eastAsia="zh-CN"/>
        </w:rPr>
        <w:t>融易车Pro</w:t>
      </w:r>
      <w:r>
        <w:rPr>
          <w:rFonts w:hint="eastAsia" w:cs="仿宋" w:asciiTheme="minorEastAsia" w:hAnsiTheme="minorEastAsia" w:eastAsiaTheme="minorEastAsia"/>
          <w:sz w:val="24"/>
          <w:szCs w:val="24"/>
          <w:shd w:val="clear" w:color="auto" w:fill="FFFFFF"/>
        </w:rPr>
        <w:t>产品。</w:t>
      </w:r>
    </w:p>
    <w:p w14:paraId="65E73BE9">
      <w:pPr>
        <w:snapToGrid w:val="0"/>
        <w:spacing w:line="360" w:lineRule="auto"/>
        <w:rPr>
          <w:rFonts w:cs="宋体" w:asciiTheme="minorEastAsia" w:hAnsiTheme="minorEastAsia" w:eastAsiaTheme="minorEastAsia"/>
          <w:color w:val="000000" w:themeColor="text1"/>
          <w:sz w:val="24"/>
          <w:szCs w:val="24"/>
          <w14:textFill>
            <w14:solidFill>
              <w14:schemeClr w14:val="tx1"/>
            </w14:solidFill>
          </w14:textFill>
        </w:rPr>
      </w:pPr>
    </w:p>
    <w:p w14:paraId="4B5F3087">
      <w:pPr>
        <w:widowControl w:val="0"/>
        <w:snapToGrid w:val="0"/>
        <w:spacing w:line="360" w:lineRule="auto"/>
        <w:jc w:val="both"/>
        <w:rPr>
          <w:rFonts w:asciiTheme="minorEastAsia" w:hAnsiTheme="minorEastAsia" w:eastAsiaTheme="minorEastAsia"/>
          <w:b/>
          <w:color w:val="000000" w:themeColor="text1"/>
          <w:kern w:val="2"/>
          <w:sz w:val="24"/>
          <w:szCs w:val="24"/>
          <w14:textFill>
            <w14:solidFill>
              <w14:schemeClr w14:val="tx1"/>
            </w14:solidFill>
          </w14:textFill>
        </w:rPr>
      </w:pPr>
      <w:r>
        <w:rPr>
          <w:rFonts w:hint="eastAsia" w:asciiTheme="minorEastAsia" w:hAnsiTheme="minorEastAsia" w:eastAsiaTheme="minorEastAsia"/>
          <w:b/>
          <w:color w:val="000000" w:themeColor="text1"/>
          <w:kern w:val="2"/>
          <w:sz w:val="24"/>
          <w:szCs w:val="24"/>
          <w14:textFill>
            <w14:solidFill>
              <w14:schemeClr w14:val="tx1"/>
            </w14:solidFill>
          </w14:textFill>
        </w:rPr>
        <w:t xml:space="preserve">第二条 </w:t>
      </w:r>
      <w:r>
        <w:rPr>
          <w:rFonts w:hint="eastAsia" w:asciiTheme="minorEastAsia" w:hAnsiTheme="minorEastAsia" w:eastAsiaTheme="minorEastAsia"/>
          <w:b/>
          <w:color w:val="000000" w:themeColor="text1"/>
          <w:kern w:val="2"/>
          <w:sz w:val="24"/>
          <w:szCs w:val="24"/>
          <w:lang w:val="en-US" w:eastAsia="zh-Hans"/>
          <w14:textFill>
            <w14:solidFill>
              <w14:schemeClr w14:val="tx1"/>
            </w14:solidFill>
          </w14:textFill>
        </w:rPr>
        <w:t>服务</w:t>
      </w:r>
      <w:r>
        <w:rPr>
          <w:rFonts w:hint="eastAsia" w:asciiTheme="minorEastAsia" w:hAnsiTheme="minorEastAsia" w:eastAsiaTheme="minorEastAsia"/>
          <w:b/>
          <w:color w:val="000000" w:themeColor="text1"/>
          <w:kern w:val="2"/>
          <w:sz w:val="24"/>
          <w:szCs w:val="24"/>
          <w14:textFill>
            <w14:solidFill>
              <w14:schemeClr w14:val="tx1"/>
            </w14:solidFill>
          </w14:textFill>
        </w:rPr>
        <w:t>内容</w:t>
      </w:r>
    </w:p>
    <w:p w14:paraId="5C2A4451">
      <w:pPr>
        <w:snapToGrid w:val="0"/>
        <w:spacing w:line="360" w:lineRule="auto"/>
        <w:rPr>
          <w:rFonts w:hint="default" w:asciiTheme="minorEastAsia" w:hAnsiTheme="minorEastAsia" w:eastAsiaTheme="minorEastAsia"/>
          <w:color w:val="000000" w:themeColor="text1"/>
          <w:sz w:val="24"/>
          <w:szCs w:val="24"/>
          <w:highlight w:val="none"/>
          <w:lang w:val="en-US" w:eastAsia="zh-Hans"/>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2.1</w:t>
      </w:r>
      <w:r>
        <w:rPr>
          <w:rFonts w:hint="eastAsia" w:asciiTheme="minorEastAsia" w:hAnsiTheme="minorEastAsia" w:eastAsiaTheme="minorEastAsia"/>
          <w:color w:val="000000" w:themeColor="text1"/>
          <w:sz w:val="24"/>
          <w:szCs w:val="24"/>
          <w:lang w:val="en-US" w:eastAsia="zh-Hans"/>
          <w14:textFill>
            <w14:solidFill>
              <w14:schemeClr w14:val="tx1"/>
            </w14:solidFill>
          </w14:textFill>
        </w:rPr>
        <w:t>甲方同意按照</w:t>
      </w:r>
      <w:r>
        <w:rPr>
          <w:rFonts w:hint="eastAsia" w:asciiTheme="minorEastAsia" w:hAnsiTheme="minorEastAsia" w:eastAsiaTheme="minorEastAsia"/>
          <w:color w:val="000000" w:themeColor="text1"/>
          <w:sz w:val="24"/>
          <w:szCs w:val="24"/>
          <w:highlight w:val="none"/>
          <w:lang w:val="en-US" w:eastAsia="zh-Hans"/>
          <w14:textFill>
            <w14:solidFill>
              <w14:schemeClr w14:val="tx1"/>
            </w14:solidFill>
          </w14:textFill>
        </w:rPr>
        <w:t>以下服务支付产品费用</w:t>
      </w:r>
    </w:p>
    <w:tbl>
      <w:tblPr>
        <w:tblStyle w:val="9"/>
        <w:tblW w:w="87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0"/>
        <w:gridCol w:w="3122"/>
        <w:gridCol w:w="3850"/>
      </w:tblGrid>
      <w:tr w14:paraId="4374E368">
        <w:trPr>
          <w:trHeight w:val="624" w:hRule="atLeast"/>
          <w:jc w:val="center"/>
        </w:trPr>
        <w:tc>
          <w:tcPr>
            <w:tcW w:w="1780" w:type="dxa"/>
            <w:vAlign w:val="center"/>
          </w:tcPr>
          <w:p w14:paraId="5737BE89">
            <w:pPr>
              <w:snapToGrid w:val="0"/>
              <w:spacing w:line="240" w:lineRule="auto"/>
              <w:jc w:val="center"/>
              <w:rPr>
                <w:rFonts w:hint="default" w:asciiTheme="minorEastAsia" w:hAnsiTheme="minorEastAsia" w:eastAsiaTheme="minorEastAsia"/>
                <w:color w:val="000000" w:themeColor="text1"/>
                <w:sz w:val="24"/>
                <w:szCs w:val="24"/>
                <w:highlight w:val="none"/>
                <w:vertAlign w:val="baseline"/>
                <w:lang w:val="en-US" w:eastAsia="zh-Hans"/>
                <w14:textFill>
                  <w14:solidFill>
                    <w14:schemeClr w14:val="tx1"/>
                  </w14:solidFill>
                </w14:textFill>
              </w:rPr>
            </w:pPr>
            <w:r>
              <w:rPr>
                <w:rFonts w:hint="eastAsia" w:asciiTheme="minorEastAsia" w:hAnsiTheme="minorEastAsia" w:eastAsiaTheme="minorEastAsia"/>
                <w:color w:val="000000" w:themeColor="text1"/>
                <w:sz w:val="24"/>
                <w:szCs w:val="24"/>
                <w:highlight w:val="none"/>
                <w:vertAlign w:val="baseline"/>
                <w:lang w:val="en-US" w:eastAsia="zh-Hans"/>
                <w14:textFill>
                  <w14:solidFill>
                    <w14:schemeClr w14:val="tx1"/>
                  </w14:solidFill>
                </w14:textFill>
              </w:rPr>
              <w:t>产品名称</w:t>
            </w:r>
          </w:p>
        </w:tc>
        <w:tc>
          <w:tcPr>
            <w:tcW w:w="3122" w:type="dxa"/>
            <w:vAlign w:val="center"/>
          </w:tcPr>
          <w:p w14:paraId="18AB46E3">
            <w:pPr>
              <w:snapToGrid w:val="0"/>
              <w:spacing w:line="240" w:lineRule="auto"/>
              <w:jc w:val="center"/>
              <w:rPr>
                <w:rFonts w:hint="default" w:asciiTheme="minorEastAsia" w:hAnsiTheme="minorEastAsia" w:eastAsiaTheme="minorEastAsia"/>
                <w:color w:val="C00000"/>
                <w:sz w:val="24"/>
                <w:szCs w:val="24"/>
                <w:highlight w:val="none"/>
                <w:vertAlign w:val="baseline"/>
                <w:lang w:val="en-US" w:eastAsia="zh-Hans"/>
              </w:rPr>
            </w:pPr>
            <w:r>
              <w:rPr>
                <w:rFonts w:hint="default" w:asciiTheme="minorEastAsia" w:hAnsiTheme="minorEastAsia" w:eastAsiaTheme="minorEastAsia"/>
                <w:color w:val="C00000"/>
                <w:sz w:val="24"/>
                <w:szCs w:val="24"/>
                <w:highlight w:val="none"/>
                <w:vertAlign w:val="baseline"/>
                <w:lang w:val="en-US" w:eastAsia="zh-Hans"/>
              </w:rPr>
              <w:sym w:font="Wingdings 2" w:char="00A3"/>
            </w:r>
            <w:r>
              <w:rPr>
                <w:rFonts w:hint="default" w:asciiTheme="minorEastAsia" w:hAnsiTheme="minorEastAsia" w:eastAsiaTheme="minorEastAsia"/>
                <w:color w:val="C00000"/>
                <w:sz w:val="24"/>
                <w:szCs w:val="24"/>
                <w:highlight w:val="none"/>
                <w:vertAlign w:val="baseline"/>
                <w:lang w:eastAsia="zh-Hans"/>
              </w:rPr>
              <w:t xml:space="preserve">   </w:t>
            </w:r>
            <w:r>
              <w:rPr>
                <w:rFonts w:hint="eastAsia" w:asciiTheme="minorEastAsia" w:hAnsiTheme="minorEastAsia" w:eastAsiaTheme="minorEastAsia"/>
                <w:color w:val="C00000"/>
                <w:sz w:val="24"/>
                <w:szCs w:val="24"/>
                <w:highlight w:val="none"/>
                <w:vertAlign w:val="baseline"/>
                <w:lang w:val="en-US" w:eastAsia="zh-CN"/>
              </w:rPr>
              <w:t xml:space="preserve">融易车Pro </w:t>
            </w:r>
            <w:r>
              <w:rPr>
                <w:rFonts w:hint="default" w:asciiTheme="minorEastAsia" w:hAnsiTheme="minorEastAsia" w:eastAsiaTheme="minorEastAsia"/>
                <w:color w:val="C00000"/>
                <w:sz w:val="24"/>
                <w:szCs w:val="24"/>
                <w:highlight w:val="none"/>
                <w:vertAlign w:val="baseline"/>
                <w:lang w:eastAsia="zh-Hans"/>
              </w:rPr>
              <w:t>S</w:t>
            </w:r>
            <w:r>
              <w:rPr>
                <w:rFonts w:hint="eastAsia" w:asciiTheme="minorEastAsia" w:hAnsiTheme="minorEastAsia" w:eastAsiaTheme="minorEastAsia"/>
                <w:color w:val="C00000"/>
                <w:sz w:val="24"/>
                <w:szCs w:val="24"/>
                <w:highlight w:val="none"/>
                <w:vertAlign w:val="baseline"/>
                <w:lang w:val="en-US" w:eastAsia="zh-Hans"/>
              </w:rPr>
              <w:t>aa</w:t>
            </w:r>
            <w:r>
              <w:rPr>
                <w:rFonts w:hint="default" w:asciiTheme="minorEastAsia" w:hAnsiTheme="minorEastAsia" w:eastAsiaTheme="minorEastAsia"/>
                <w:color w:val="C00000"/>
                <w:sz w:val="24"/>
                <w:szCs w:val="24"/>
                <w:highlight w:val="none"/>
                <w:vertAlign w:val="baseline"/>
                <w:lang w:eastAsia="zh-Hans"/>
              </w:rPr>
              <w:t>S</w:t>
            </w:r>
            <w:r>
              <w:rPr>
                <w:rFonts w:hint="eastAsia" w:asciiTheme="minorEastAsia" w:hAnsiTheme="minorEastAsia" w:eastAsiaTheme="minorEastAsia"/>
                <w:color w:val="C00000"/>
                <w:sz w:val="24"/>
                <w:szCs w:val="24"/>
                <w:highlight w:val="none"/>
                <w:vertAlign w:val="baseline"/>
                <w:lang w:val="en-US" w:eastAsia="zh-Hans"/>
              </w:rPr>
              <w:t>版</w:t>
            </w:r>
          </w:p>
        </w:tc>
        <w:tc>
          <w:tcPr>
            <w:tcW w:w="3850" w:type="dxa"/>
            <w:vAlign w:val="center"/>
          </w:tcPr>
          <w:p w14:paraId="5E277CA1">
            <w:pPr>
              <w:snapToGrid w:val="0"/>
              <w:spacing w:line="240" w:lineRule="auto"/>
              <w:jc w:val="center"/>
              <w:rPr>
                <w:rFonts w:hint="default" w:asciiTheme="minorEastAsia" w:hAnsiTheme="minorEastAsia" w:eastAsiaTheme="minorEastAsia"/>
                <w:color w:val="C00000"/>
                <w:sz w:val="24"/>
                <w:szCs w:val="24"/>
                <w:highlight w:val="none"/>
                <w:vertAlign w:val="baseline"/>
                <w:lang w:val="en-US" w:eastAsia="zh-Hans"/>
              </w:rPr>
            </w:pPr>
            <w:r>
              <w:rPr>
                <w:rFonts w:hint="default" w:asciiTheme="minorEastAsia" w:hAnsiTheme="minorEastAsia" w:eastAsiaTheme="minorEastAsia"/>
                <w:color w:val="C00000"/>
                <w:sz w:val="24"/>
                <w:szCs w:val="24"/>
                <w:highlight w:val="none"/>
                <w:vertAlign w:val="baseline"/>
                <w:lang w:eastAsia="zh-Hans"/>
              </w:rPr>
              <w:sym w:font="Wingdings 2" w:char="00A3"/>
            </w:r>
            <w:r>
              <w:rPr>
                <w:rFonts w:hint="default" w:asciiTheme="minorEastAsia" w:hAnsiTheme="minorEastAsia" w:eastAsiaTheme="minorEastAsia"/>
                <w:color w:val="C00000"/>
                <w:sz w:val="24"/>
                <w:szCs w:val="24"/>
                <w:highlight w:val="none"/>
                <w:vertAlign w:val="baseline"/>
                <w:lang w:eastAsia="zh-Hans"/>
              </w:rPr>
              <w:t xml:space="preserve">   </w:t>
            </w:r>
            <w:r>
              <w:rPr>
                <w:rFonts w:hint="eastAsia" w:asciiTheme="minorEastAsia" w:hAnsiTheme="minorEastAsia" w:eastAsiaTheme="minorEastAsia"/>
                <w:color w:val="C00000"/>
                <w:sz w:val="24"/>
                <w:szCs w:val="24"/>
                <w:highlight w:val="none"/>
                <w:vertAlign w:val="baseline"/>
                <w:lang w:val="en-US" w:eastAsia="zh-CN"/>
              </w:rPr>
              <w:t xml:space="preserve">融易车Pro </w:t>
            </w:r>
            <w:r>
              <w:rPr>
                <w:rFonts w:hint="default" w:asciiTheme="minorEastAsia" w:hAnsiTheme="minorEastAsia" w:eastAsiaTheme="minorEastAsia"/>
                <w:color w:val="C00000"/>
                <w:sz w:val="24"/>
                <w:szCs w:val="24"/>
                <w:highlight w:val="none"/>
                <w:vertAlign w:val="baseline"/>
                <w:lang w:eastAsia="zh-Hans"/>
              </w:rPr>
              <w:t>API</w:t>
            </w:r>
            <w:r>
              <w:rPr>
                <w:rFonts w:hint="eastAsia" w:asciiTheme="minorEastAsia" w:hAnsiTheme="minorEastAsia" w:eastAsiaTheme="minorEastAsia"/>
                <w:color w:val="C00000"/>
                <w:sz w:val="24"/>
                <w:szCs w:val="24"/>
                <w:highlight w:val="none"/>
                <w:vertAlign w:val="baseline"/>
                <w:lang w:val="en-US" w:eastAsia="zh-Hans"/>
              </w:rPr>
              <w:t>版</w:t>
            </w:r>
          </w:p>
        </w:tc>
      </w:tr>
      <w:tr w14:paraId="59BEF8EC">
        <w:trPr>
          <w:trHeight w:val="990" w:hRule="atLeast"/>
          <w:jc w:val="center"/>
        </w:trPr>
        <w:tc>
          <w:tcPr>
            <w:tcW w:w="1780" w:type="dxa"/>
            <w:vAlign w:val="center"/>
          </w:tcPr>
          <w:p w14:paraId="32974D08">
            <w:pPr>
              <w:snapToGrid w:val="0"/>
              <w:spacing w:line="360" w:lineRule="auto"/>
              <w:jc w:val="center"/>
              <w:rPr>
                <w:rFonts w:hint="default" w:asciiTheme="minorEastAsia" w:hAnsiTheme="minorEastAsia" w:eastAsiaTheme="minorEastAsia"/>
                <w:color w:val="000000" w:themeColor="text1"/>
                <w:sz w:val="24"/>
                <w:szCs w:val="24"/>
                <w:highlight w:val="none"/>
                <w:vertAlign w:val="baseline"/>
                <w:lang w:val="en-US" w:eastAsia="zh-Hans"/>
                <w14:textFill>
                  <w14:solidFill>
                    <w14:schemeClr w14:val="tx1"/>
                  </w14:solidFill>
                </w14:textFill>
              </w:rPr>
            </w:pPr>
            <w:r>
              <w:rPr>
                <w:rFonts w:hint="eastAsia" w:asciiTheme="minorEastAsia" w:hAnsiTheme="minorEastAsia" w:eastAsiaTheme="minorEastAsia"/>
                <w:color w:val="000000" w:themeColor="text1"/>
                <w:sz w:val="24"/>
                <w:szCs w:val="24"/>
                <w:highlight w:val="none"/>
                <w:vertAlign w:val="baseline"/>
                <w:lang w:val="en-US" w:eastAsia="zh-Hans"/>
                <w14:textFill>
                  <w14:solidFill>
                    <w14:schemeClr w14:val="tx1"/>
                  </w14:solidFill>
                </w14:textFill>
              </w:rPr>
              <w:t>系统使用费</w:t>
            </w:r>
          </w:p>
        </w:tc>
        <w:tc>
          <w:tcPr>
            <w:tcW w:w="3122" w:type="dxa"/>
            <w:vAlign w:val="center"/>
          </w:tcPr>
          <w:p w14:paraId="75F013DC">
            <w:pPr>
              <w:numPr>
                <w:ilvl w:val="0"/>
                <w:numId w:val="0"/>
              </w:numPr>
              <w:snapToGrid w:val="0"/>
              <w:spacing w:line="360" w:lineRule="auto"/>
              <w:jc w:val="left"/>
              <w:rPr>
                <w:rFonts w:hint="default" w:asciiTheme="minorEastAsia" w:hAnsiTheme="minorEastAsia" w:eastAsiaTheme="minorEastAsia"/>
                <w:color w:val="C00000"/>
                <w:sz w:val="24"/>
                <w:szCs w:val="24"/>
                <w:highlight w:val="none"/>
                <w:vertAlign w:val="baseline"/>
                <w:lang w:val="en-US" w:eastAsia="zh-Hans"/>
              </w:rPr>
            </w:pPr>
            <w:r>
              <w:rPr>
                <w:rFonts w:hint="eastAsia" w:asciiTheme="minorEastAsia" w:hAnsiTheme="minorEastAsia" w:eastAsiaTheme="minorEastAsia"/>
                <w:color w:val="C00000"/>
                <w:sz w:val="24"/>
                <w:szCs w:val="24"/>
                <w:highlight w:val="none"/>
                <w:u w:val="none"/>
                <w:vertAlign w:val="baseline"/>
                <w:lang w:val="en-US" w:eastAsia="zh-Hans"/>
              </w:rPr>
              <w:t>人民币</w:t>
            </w:r>
            <w:r>
              <w:rPr>
                <w:rFonts w:hint="default" w:asciiTheme="minorEastAsia" w:hAnsiTheme="minorEastAsia" w:eastAsiaTheme="minorEastAsia"/>
                <w:color w:val="C00000"/>
                <w:sz w:val="24"/>
                <w:szCs w:val="24"/>
                <w:highlight w:val="none"/>
                <w:u w:val="none"/>
                <w:vertAlign w:val="baseline"/>
                <w:lang w:eastAsia="zh-Hans"/>
              </w:rPr>
              <w:t>【   】</w:t>
            </w:r>
            <w:r>
              <w:rPr>
                <w:rFonts w:hint="eastAsia" w:asciiTheme="minorEastAsia" w:hAnsiTheme="minorEastAsia" w:eastAsiaTheme="minorEastAsia"/>
                <w:color w:val="C00000"/>
                <w:sz w:val="24"/>
                <w:szCs w:val="24"/>
                <w:highlight w:val="none"/>
                <w:u w:val="none"/>
                <w:vertAlign w:val="baseline"/>
                <w:lang w:val="en-US" w:eastAsia="zh-Hans"/>
              </w:rPr>
              <w:t>元</w:t>
            </w:r>
            <w:r>
              <w:rPr>
                <w:rFonts w:hint="default" w:asciiTheme="minorEastAsia" w:hAnsiTheme="minorEastAsia" w:eastAsiaTheme="minorEastAsia"/>
                <w:color w:val="C00000"/>
                <w:sz w:val="24"/>
                <w:szCs w:val="24"/>
                <w:highlight w:val="none"/>
                <w:u w:val="none"/>
                <w:vertAlign w:val="baseline"/>
                <w:lang w:eastAsia="zh-Hans"/>
              </w:rPr>
              <w:t>/</w:t>
            </w:r>
            <w:r>
              <w:rPr>
                <w:rFonts w:hint="eastAsia" w:asciiTheme="minorEastAsia" w:hAnsiTheme="minorEastAsia" w:eastAsiaTheme="minorEastAsia"/>
                <w:color w:val="C00000"/>
                <w:sz w:val="24"/>
                <w:szCs w:val="24"/>
                <w:highlight w:val="none"/>
                <w:u w:val="none"/>
                <w:vertAlign w:val="baseline"/>
                <w:lang w:val="en-US" w:eastAsia="zh-Hans"/>
              </w:rPr>
              <w:t>年</w:t>
            </w:r>
          </w:p>
        </w:tc>
        <w:tc>
          <w:tcPr>
            <w:tcW w:w="3850" w:type="dxa"/>
            <w:vAlign w:val="center"/>
          </w:tcPr>
          <w:p w14:paraId="22F61E5A">
            <w:pPr>
              <w:numPr>
                <w:ilvl w:val="0"/>
                <w:numId w:val="0"/>
              </w:numPr>
              <w:snapToGrid w:val="0"/>
              <w:spacing w:line="360" w:lineRule="auto"/>
              <w:jc w:val="left"/>
              <w:rPr>
                <w:rFonts w:hint="default" w:asciiTheme="minorEastAsia" w:hAnsiTheme="minorEastAsia" w:eastAsiaTheme="minorEastAsia"/>
                <w:color w:val="C00000"/>
                <w:sz w:val="24"/>
                <w:szCs w:val="24"/>
                <w:highlight w:val="none"/>
                <w:vertAlign w:val="baseline"/>
                <w:lang w:val="en-US" w:eastAsia="zh-Hans"/>
              </w:rPr>
            </w:pPr>
            <w:r>
              <w:rPr>
                <w:rFonts w:hint="eastAsia" w:asciiTheme="minorEastAsia" w:hAnsiTheme="minorEastAsia" w:eastAsiaTheme="minorEastAsia"/>
                <w:color w:val="C00000"/>
                <w:sz w:val="24"/>
                <w:szCs w:val="24"/>
                <w:highlight w:val="none"/>
                <w:u w:val="none"/>
                <w:vertAlign w:val="baseline"/>
                <w:lang w:val="en-US" w:eastAsia="zh-Hans"/>
              </w:rPr>
              <w:t>人民币</w:t>
            </w:r>
            <w:r>
              <w:rPr>
                <w:rFonts w:hint="default" w:asciiTheme="minorEastAsia" w:hAnsiTheme="minorEastAsia" w:eastAsiaTheme="minorEastAsia"/>
                <w:color w:val="C00000"/>
                <w:sz w:val="24"/>
                <w:szCs w:val="24"/>
                <w:highlight w:val="none"/>
                <w:u w:val="none"/>
                <w:vertAlign w:val="baseline"/>
                <w:lang w:eastAsia="zh-Hans"/>
              </w:rPr>
              <w:t>【   】</w:t>
            </w:r>
            <w:r>
              <w:rPr>
                <w:rFonts w:hint="eastAsia" w:asciiTheme="minorEastAsia" w:hAnsiTheme="minorEastAsia" w:eastAsiaTheme="minorEastAsia"/>
                <w:color w:val="C00000"/>
                <w:sz w:val="24"/>
                <w:szCs w:val="24"/>
                <w:highlight w:val="none"/>
                <w:u w:val="none"/>
                <w:vertAlign w:val="baseline"/>
                <w:lang w:val="en-US" w:eastAsia="zh-Hans"/>
              </w:rPr>
              <w:t>元</w:t>
            </w:r>
            <w:r>
              <w:rPr>
                <w:rFonts w:hint="default" w:asciiTheme="minorEastAsia" w:hAnsiTheme="minorEastAsia" w:eastAsiaTheme="minorEastAsia"/>
                <w:color w:val="C00000"/>
                <w:sz w:val="24"/>
                <w:szCs w:val="24"/>
                <w:highlight w:val="none"/>
                <w:u w:val="none"/>
                <w:vertAlign w:val="baseline"/>
                <w:lang w:eastAsia="zh-Hans"/>
              </w:rPr>
              <w:t>/</w:t>
            </w:r>
            <w:r>
              <w:rPr>
                <w:rFonts w:hint="eastAsia" w:asciiTheme="minorEastAsia" w:hAnsiTheme="minorEastAsia" w:eastAsiaTheme="minorEastAsia"/>
                <w:color w:val="C00000"/>
                <w:sz w:val="24"/>
                <w:szCs w:val="24"/>
                <w:highlight w:val="none"/>
                <w:u w:val="none"/>
                <w:vertAlign w:val="baseline"/>
                <w:lang w:val="en-US" w:eastAsia="zh-Hans"/>
              </w:rPr>
              <w:t>年</w:t>
            </w:r>
          </w:p>
        </w:tc>
      </w:tr>
      <w:tr w14:paraId="1C913259">
        <w:trPr>
          <w:trHeight w:val="950" w:hRule="atLeast"/>
          <w:jc w:val="center"/>
        </w:trPr>
        <w:tc>
          <w:tcPr>
            <w:tcW w:w="1780" w:type="dxa"/>
            <w:vAlign w:val="center"/>
          </w:tcPr>
          <w:p w14:paraId="5568F903">
            <w:pPr>
              <w:snapToGrid w:val="0"/>
              <w:spacing w:line="360" w:lineRule="auto"/>
              <w:jc w:val="center"/>
              <w:rPr>
                <w:rFonts w:hint="default" w:asciiTheme="minorEastAsia" w:hAnsiTheme="minorEastAsia" w:eastAsiaTheme="minorEastAsia"/>
                <w:color w:val="000000" w:themeColor="text1"/>
                <w:sz w:val="24"/>
                <w:szCs w:val="24"/>
                <w:highlight w:val="none"/>
                <w:vertAlign w:val="baseline"/>
                <w:lang w:val="en-US" w:eastAsia="zh-Hans"/>
                <w14:textFill>
                  <w14:solidFill>
                    <w14:schemeClr w14:val="tx1"/>
                  </w14:solidFill>
                </w14:textFill>
              </w:rPr>
            </w:pPr>
            <w:r>
              <w:rPr>
                <w:rFonts w:hint="eastAsia" w:asciiTheme="minorEastAsia" w:hAnsiTheme="minorEastAsia" w:eastAsiaTheme="minorEastAsia"/>
                <w:color w:val="000000" w:themeColor="text1"/>
                <w:sz w:val="24"/>
                <w:szCs w:val="24"/>
                <w:highlight w:val="none"/>
                <w:vertAlign w:val="baseline"/>
                <w:lang w:val="en-US" w:eastAsia="zh-Hans"/>
                <w14:textFill>
                  <w14:solidFill>
                    <w14:schemeClr w14:val="tx1"/>
                  </w14:solidFill>
                </w14:textFill>
              </w:rPr>
              <w:t>年运营服务费</w:t>
            </w:r>
          </w:p>
        </w:tc>
        <w:tc>
          <w:tcPr>
            <w:tcW w:w="3122" w:type="dxa"/>
            <w:vAlign w:val="center"/>
          </w:tcPr>
          <w:p w14:paraId="586D43AC">
            <w:pPr>
              <w:snapToGrid w:val="0"/>
              <w:spacing w:line="360" w:lineRule="auto"/>
              <w:jc w:val="center"/>
              <w:rPr>
                <w:rFonts w:hint="default" w:asciiTheme="minorEastAsia" w:hAnsiTheme="minorEastAsia" w:eastAsiaTheme="minorEastAsia"/>
                <w:color w:val="C00000"/>
                <w:sz w:val="24"/>
                <w:szCs w:val="24"/>
                <w:highlight w:val="none"/>
                <w:u w:val="none"/>
                <w:vertAlign w:val="baseline"/>
                <w:lang w:eastAsia="zh-Hans"/>
              </w:rPr>
            </w:pPr>
            <w:r>
              <w:rPr>
                <w:rFonts w:hint="default" w:asciiTheme="minorEastAsia" w:hAnsiTheme="minorEastAsia" w:eastAsiaTheme="minorEastAsia"/>
                <w:color w:val="C00000"/>
                <w:sz w:val="24"/>
                <w:szCs w:val="24"/>
                <w:highlight w:val="none"/>
                <w:u w:val="none"/>
                <w:vertAlign w:val="baseline"/>
                <w:lang w:eastAsia="zh-Hans"/>
              </w:rPr>
              <w:t>/</w:t>
            </w:r>
          </w:p>
        </w:tc>
        <w:tc>
          <w:tcPr>
            <w:tcW w:w="3850" w:type="dxa"/>
            <w:vAlign w:val="center"/>
          </w:tcPr>
          <w:p w14:paraId="241A94A5">
            <w:pPr>
              <w:numPr>
                <w:ilvl w:val="0"/>
                <w:numId w:val="0"/>
              </w:numPr>
              <w:snapToGrid w:val="0"/>
              <w:spacing w:line="360" w:lineRule="auto"/>
              <w:jc w:val="left"/>
              <w:rPr>
                <w:rFonts w:hint="eastAsia" w:asciiTheme="minorEastAsia" w:hAnsiTheme="minorEastAsia" w:eastAsiaTheme="minorEastAsia"/>
                <w:color w:val="C00000"/>
                <w:sz w:val="24"/>
                <w:szCs w:val="24"/>
                <w:highlight w:val="none"/>
                <w:u w:val="none"/>
                <w:vertAlign w:val="baseline"/>
                <w:lang w:val="en-US" w:eastAsia="zh-Hans"/>
              </w:rPr>
            </w:pPr>
            <w:r>
              <w:rPr>
                <w:rFonts w:hint="eastAsia" w:asciiTheme="minorEastAsia" w:hAnsiTheme="minorEastAsia" w:eastAsiaTheme="minorEastAsia"/>
                <w:color w:val="C00000"/>
                <w:sz w:val="24"/>
                <w:szCs w:val="24"/>
                <w:highlight w:val="none"/>
                <w:u w:val="none"/>
                <w:vertAlign w:val="baseline"/>
                <w:lang w:val="en-US" w:eastAsia="zh-Hans"/>
              </w:rPr>
              <w:t>人民币</w:t>
            </w:r>
            <w:r>
              <w:rPr>
                <w:rFonts w:hint="default" w:asciiTheme="minorEastAsia" w:hAnsiTheme="minorEastAsia" w:eastAsiaTheme="minorEastAsia"/>
                <w:color w:val="C00000"/>
                <w:sz w:val="24"/>
                <w:szCs w:val="24"/>
                <w:highlight w:val="none"/>
                <w:u w:val="none"/>
                <w:vertAlign w:val="baseline"/>
                <w:lang w:eastAsia="zh-Hans"/>
              </w:rPr>
              <w:t>【   】</w:t>
            </w:r>
            <w:r>
              <w:rPr>
                <w:rFonts w:hint="eastAsia" w:asciiTheme="minorEastAsia" w:hAnsiTheme="minorEastAsia" w:eastAsiaTheme="minorEastAsia"/>
                <w:color w:val="C00000"/>
                <w:sz w:val="24"/>
                <w:szCs w:val="24"/>
                <w:highlight w:val="none"/>
                <w:u w:val="none"/>
                <w:vertAlign w:val="baseline"/>
                <w:lang w:val="en-US" w:eastAsia="zh-Hans"/>
              </w:rPr>
              <w:t>元</w:t>
            </w:r>
            <w:r>
              <w:rPr>
                <w:rFonts w:hint="default" w:asciiTheme="minorEastAsia" w:hAnsiTheme="minorEastAsia" w:eastAsiaTheme="minorEastAsia"/>
                <w:color w:val="C00000"/>
                <w:sz w:val="24"/>
                <w:szCs w:val="24"/>
                <w:highlight w:val="none"/>
                <w:u w:val="none"/>
                <w:vertAlign w:val="baseline"/>
                <w:lang w:eastAsia="zh-Hans"/>
              </w:rPr>
              <w:t>/</w:t>
            </w:r>
            <w:r>
              <w:rPr>
                <w:rFonts w:hint="eastAsia" w:asciiTheme="minorEastAsia" w:hAnsiTheme="minorEastAsia" w:eastAsiaTheme="minorEastAsia"/>
                <w:color w:val="C00000"/>
                <w:sz w:val="24"/>
                <w:szCs w:val="24"/>
                <w:highlight w:val="none"/>
                <w:u w:val="none"/>
                <w:vertAlign w:val="baseline"/>
                <w:lang w:val="en-US" w:eastAsia="zh-Hans"/>
              </w:rPr>
              <w:t>年</w:t>
            </w:r>
          </w:p>
        </w:tc>
      </w:tr>
    </w:tbl>
    <w:p w14:paraId="7514BFB7">
      <w:pPr>
        <w:snapToGrid w:val="0"/>
        <w:spacing w:line="360" w:lineRule="auto"/>
        <w:rPr>
          <w:rFonts w:hint="default" w:asciiTheme="minorEastAsia" w:hAnsiTheme="minorEastAsia" w:eastAsiaTheme="minorEastAsia"/>
          <w:color w:val="000000" w:themeColor="text1"/>
          <w:sz w:val="24"/>
          <w:szCs w:val="24"/>
          <w:lang w:val="en-US" w:eastAsia="zh-Hans"/>
          <w14:textFill>
            <w14:solidFill>
              <w14:schemeClr w14:val="tx1"/>
            </w14:solidFill>
          </w14:textFill>
        </w:rPr>
      </w:pPr>
    </w:p>
    <w:p w14:paraId="649E1AEF">
      <w:pPr>
        <w:snapToGrid w:val="0"/>
        <w:spacing w:line="360" w:lineRule="auto"/>
        <w:rPr>
          <w:rFonts w:cs="宋体" w:asciiTheme="minorEastAsia" w:hAnsiTheme="minorEastAsia" w:eastAsiaTheme="minorEastAsia"/>
          <w:color w:val="000000" w:themeColor="text1"/>
          <w:sz w:val="24"/>
          <w:szCs w:val="24"/>
          <w14:textFill>
            <w14:solidFill>
              <w14:schemeClr w14:val="tx1"/>
            </w14:solidFill>
          </w14:textFill>
        </w:rPr>
      </w:pPr>
      <w:r>
        <w:rPr>
          <w:rFonts w:hint="default" w:asciiTheme="minorEastAsia" w:hAnsiTheme="minorEastAsia" w:eastAsiaTheme="minorEastAsia"/>
          <w:color w:val="000000" w:themeColor="text1"/>
          <w:sz w:val="24"/>
          <w:szCs w:val="24"/>
          <w14:textFill>
            <w14:solidFill>
              <w14:schemeClr w14:val="tx1"/>
            </w14:solidFill>
          </w14:textFill>
        </w:rPr>
        <w:t>2</w:t>
      </w:r>
      <w:r>
        <w:rPr>
          <w:rFonts w:hint="eastAsia" w:asciiTheme="minorEastAsia" w:hAnsiTheme="minorEastAsia" w:eastAsiaTheme="minorEastAsia"/>
          <w:color w:val="000000" w:themeColor="text1"/>
          <w:sz w:val="24"/>
          <w:szCs w:val="24"/>
          <w:lang w:val="en-US" w:eastAsia="zh-Hans"/>
          <w14:textFill>
            <w14:solidFill>
              <w14:schemeClr w14:val="tx1"/>
            </w14:solidFill>
          </w14:textFill>
        </w:rPr>
        <w:t>.</w:t>
      </w:r>
      <w:r>
        <w:rPr>
          <w:rFonts w:hint="default" w:asciiTheme="minorEastAsia" w:hAnsiTheme="minorEastAsia" w:eastAsiaTheme="minorEastAsia"/>
          <w:color w:val="000000" w:themeColor="text1"/>
          <w:sz w:val="24"/>
          <w:szCs w:val="24"/>
          <w:lang w:eastAsia="zh-Hans"/>
          <w14:textFill>
            <w14:solidFill>
              <w14:schemeClr w14:val="tx1"/>
            </w14:solidFill>
          </w14:textFill>
        </w:rPr>
        <w:t>2</w:t>
      </w:r>
      <w:r>
        <w:rPr>
          <w:rFonts w:hint="eastAsia" w:cs="宋体" w:asciiTheme="minorEastAsia" w:hAnsiTheme="minorEastAsia" w:eastAsiaTheme="minorEastAsia"/>
          <w:color w:val="000000" w:themeColor="text1"/>
          <w:sz w:val="24"/>
          <w:szCs w:val="24"/>
          <w14:textFill>
            <w14:solidFill>
              <w14:schemeClr w14:val="tx1"/>
            </w14:solidFill>
          </w14:textFill>
        </w:rPr>
        <w:t>乙方提供</w:t>
      </w:r>
      <w:r>
        <w:rPr>
          <w:rFonts w:hint="eastAsia" w:cs="仿宋" w:asciiTheme="minorEastAsia" w:hAnsiTheme="minorEastAsia" w:eastAsiaTheme="minorEastAsia"/>
          <w:sz w:val="24"/>
          <w:szCs w:val="24"/>
          <w:shd w:val="clear" w:color="auto" w:fill="FFFFFF"/>
          <w:lang w:eastAsia="zh-CN"/>
        </w:rPr>
        <w:t xml:space="preserve">融易车Pro </w:t>
      </w:r>
      <w:r>
        <w:rPr>
          <w:rFonts w:hint="eastAsia" w:cs="仿宋" w:asciiTheme="minorEastAsia" w:hAnsiTheme="minorEastAsia" w:eastAsiaTheme="minorEastAsia"/>
          <w:sz w:val="24"/>
          <w:szCs w:val="24"/>
          <w:shd w:val="clear" w:color="auto" w:fill="FFFFFF"/>
        </w:rPr>
        <w:t>产品系统</w:t>
      </w:r>
      <w:r>
        <w:rPr>
          <w:rFonts w:hint="eastAsia" w:cs="宋体" w:asciiTheme="minorEastAsia" w:hAnsiTheme="minorEastAsia" w:eastAsiaTheme="minorEastAsia"/>
          <w:color w:val="000000" w:themeColor="text1"/>
          <w:sz w:val="24"/>
          <w:szCs w:val="24"/>
          <w14:textFill>
            <w14:solidFill>
              <w14:schemeClr w14:val="tx1"/>
            </w14:solidFill>
          </w14:textFill>
        </w:rPr>
        <w:t>，供甲方用于开展日常</w:t>
      </w:r>
      <w:r>
        <w:rPr>
          <w:rFonts w:cs="宋体" w:asciiTheme="minorEastAsia" w:hAnsiTheme="minorEastAsia" w:eastAsiaTheme="minorEastAsia"/>
          <w:color w:val="000000" w:themeColor="text1"/>
          <w:sz w:val="24"/>
          <w:szCs w:val="24"/>
          <w14:textFill>
            <w14:solidFill>
              <w14:schemeClr w14:val="tx1"/>
            </w14:solidFill>
          </w14:textFill>
        </w:rPr>
        <w:t>用户管理</w:t>
      </w:r>
      <w:r>
        <w:rPr>
          <w:rFonts w:hint="eastAsia" w:cs="宋体" w:asciiTheme="minorEastAsia" w:hAnsiTheme="minorEastAsia" w:eastAsiaTheme="minorEastAsia"/>
          <w:color w:val="000000" w:themeColor="text1"/>
          <w:sz w:val="24"/>
          <w:szCs w:val="24"/>
          <w14:textFill>
            <w14:solidFill>
              <w14:schemeClr w14:val="tx1"/>
            </w14:solidFill>
          </w14:textFill>
        </w:rPr>
        <w:t>及资金管理工作，甲方可通过乙方系统软件收款、账户管理</w:t>
      </w:r>
      <w:r>
        <w:rPr>
          <w:rFonts w:hint="default" w:cs="宋体" w:asciiTheme="minorEastAsia" w:hAnsiTheme="minorEastAsia" w:eastAsiaTheme="minorEastAsia"/>
          <w:color w:val="000000" w:themeColor="text1"/>
          <w:sz w:val="24"/>
          <w:szCs w:val="24"/>
          <w14:textFill>
            <w14:solidFill>
              <w14:schemeClr w14:val="tx1"/>
            </w14:solidFill>
          </w14:textFill>
        </w:rPr>
        <w:t>、</w:t>
      </w:r>
      <w:r>
        <w:rPr>
          <w:rFonts w:hint="eastAsia" w:cs="宋体" w:asciiTheme="minorEastAsia" w:hAnsiTheme="minorEastAsia" w:eastAsiaTheme="minorEastAsia"/>
          <w:color w:val="000000" w:themeColor="text1"/>
          <w:sz w:val="24"/>
          <w:szCs w:val="24"/>
          <w14:textFill>
            <w14:solidFill>
              <w14:schemeClr w14:val="tx1"/>
            </w14:solidFill>
          </w14:textFill>
        </w:rPr>
        <w:t>用户管理、对账服务、交易管理等技术支持功能。具体甲方需要开通收款服务需要以甲方或者甲方总公司和乙方另行签署的资金收付协议为准。</w:t>
      </w:r>
    </w:p>
    <w:p w14:paraId="27572579">
      <w:pPr>
        <w:snapToGrid w:val="0"/>
        <w:spacing w:line="360" w:lineRule="auto"/>
        <w:rPr>
          <w:rFonts w:hint="default" w:asciiTheme="minorEastAsia" w:hAnsiTheme="minorEastAsia" w:eastAsiaTheme="minorEastAsia"/>
          <w:color w:val="000000" w:themeColor="text1"/>
          <w:sz w:val="24"/>
          <w:szCs w:val="24"/>
          <w:lang w:eastAsia="zh-Hans"/>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2</w:t>
      </w:r>
      <w:r>
        <w:rPr>
          <w:rFonts w:asciiTheme="minorEastAsia" w:hAnsiTheme="minorEastAsia" w:eastAsiaTheme="minorEastAsia"/>
          <w:color w:val="000000" w:themeColor="text1"/>
          <w:sz w:val="24"/>
          <w:szCs w:val="24"/>
          <w14:textFill>
            <w14:solidFill>
              <w14:schemeClr w14:val="tx1"/>
            </w14:solidFill>
          </w14:textFill>
        </w:rPr>
        <w:t>.</w:t>
      </w:r>
      <w:r>
        <w:rPr>
          <w:rFonts w:hint="default" w:asciiTheme="minorEastAsia" w:hAnsiTheme="minorEastAsia" w:eastAsiaTheme="minorEastAsia"/>
          <w:color w:val="000000" w:themeColor="text1"/>
          <w:sz w:val="24"/>
          <w:szCs w:val="24"/>
          <w14:textFill>
            <w14:solidFill>
              <w14:schemeClr w14:val="tx1"/>
            </w14:solidFill>
          </w14:textFill>
        </w:rPr>
        <w:t>3</w:t>
      </w:r>
      <w:r>
        <w:rPr>
          <w:rFonts w:hint="eastAsia" w:asciiTheme="minorEastAsia" w:hAnsiTheme="minorEastAsia" w:eastAsiaTheme="minorEastAsia"/>
          <w:color w:val="000000" w:themeColor="text1"/>
          <w:sz w:val="24"/>
          <w:szCs w:val="24"/>
          <w:lang w:val="en-US" w:eastAsia="zh-Hans"/>
          <w14:textFill>
            <w14:solidFill>
              <w14:schemeClr w14:val="tx1"/>
            </w14:solidFill>
          </w14:textFill>
        </w:rPr>
        <w:t>乙方提供的本协议项下服务如需要与甲方进行系统对接</w:t>
      </w:r>
      <w:r>
        <w:rPr>
          <w:rFonts w:hint="default" w:asciiTheme="minorEastAsia" w:hAnsiTheme="minorEastAsia" w:eastAsiaTheme="minorEastAsia"/>
          <w:color w:val="000000" w:themeColor="text1"/>
          <w:sz w:val="24"/>
          <w:szCs w:val="24"/>
          <w:lang w:eastAsia="zh-Hans"/>
          <w14:textFill>
            <w14:solidFill>
              <w14:schemeClr w14:val="tx1"/>
            </w14:solidFill>
          </w14:textFill>
        </w:rPr>
        <w:t>，</w:t>
      </w:r>
      <w:r>
        <w:rPr>
          <w:rFonts w:hint="eastAsia" w:asciiTheme="minorEastAsia" w:hAnsiTheme="minorEastAsia" w:eastAsiaTheme="minorEastAsia"/>
          <w:color w:val="000000" w:themeColor="text1"/>
          <w:sz w:val="24"/>
          <w:szCs w:val="24"/>
          <w:lang w:val="en-US" w:eastAsia="zh-Hans"/>
          <w14:textFill>
            <w14:solidFill>
              <w14:schemeClr w14:val="tx1"/>
            </w14:solidFill>
          </w14:textFill>
        </w:rPr>
        <w:t>甲方有权利自行或者选择通过第三方服务商业务系统与乙方系统进行对接</w:t>
      </w:r>
      <w:r>
        <w:rPr>
          <w:rFonts w:hint="default" w:asciiTheme="minorEastAsia" w:hAnsiTheme="minorEastAsia" w:eastAsiaTheme="minorEastAsia"/>
          <w:color w:val="000000" w:themeColor="text1"/>
          <w:sz w:val="24"/>
          <w:szCs w:val="24"/>
          <w:lang w:eastAsia="zh-Hans"/>
          <w14:textFill>
            <w14:solidFill>
              <w14:schemeClr w14:val="tx1"/>
            </w14:solidFill>
          </w14:textFill>
        </w:rPr>
        <w:t>。</w:t>
      </w:r>
      <w:r>
        <w:rPr>
          <w:rFonts w:hint="eastAsia" w:asciiTheme="minorEastAsia" w:hAnsiTheme="minorEastAsia" w:eastAsiaTheme="minorEastAsia"/>
          <w:color w:val="000000" w:themeColor="text1"/>
          <w:sz w:val="24"/>
          <w:szCs w:val="24"/>
          <w:lang w:val="en-US" w:eastAsia="zh-Hans"/>
          <w14:textFill>
            <w14:solidFill>
              <w14:schemeClr w14:val="tx1"/>
            </w14:solidFill>
          </w14:textFill>
        </w:rPr>
        <w:t>甲方选择通过第三方服务商系统接入乙方系统的</w:t>
      </w:r>
      <w:r>
        <w:rPr>
          <w:rFonts w:hint="default" w:asciiTheme="minorEastAsia" w:hAnsiTheme="minorEastAsia" w:eastAsiaTheme="minorEastAsia"/>
          <w:color w:val="000000" w:themeColor="text1"/>
          <w:sz w:val="24"/>
          <w:szCs w:val="24"/>
          <w:lang w:eastAsia="zh-Hans"/>
          <w14:textFill>
            <w14:solidFill>
              <w14:schemeClr w14:val="tx1"/>
            </w14:solidFill>
          </w14:textFill>
        </w:rPr>
        <w:t>，第三方服务商业务系统向乙方传输的数据视同甲方向乙方传输的数据，非因乙方原因产生的数据传输风险由甲方承担。同时，因第三方服务商业务系统关停，或因第三方服务商违约或者违法违规操作、</w:t>
      </w:r>
      <w:r>
        <w:rPr>
          <w:rFonts w:hint="eastAsia" w:asciiTheme="minorEastAsia" w:hAnsiTheme="minorEastAsia" w:eastAsiaTheme="minorEastAsia"/>
          <w:color w:val="000000" w:themeColor="text1"/>
          <w:sz w:val="24"/>
          <w:szCs w:val="24"/>
          <w:lang w:val="en-US" w:eastAsia="zh-Hans"/>
          <w14:textFill>
            <w14:solidFill>
              <w14:schemeClr w14:val="tx1"/>
            </w14:solidFill>
          </w14:textFill>
        </w:rPr>
        <w:t>业务系统异常等异常情形</w:t>
      </w:r>
      <w:r>
        <w:rPr>
          <w:rFonts w:hint="default" w:asciiTheme="minorEastAsia" w:hAnsiTheme="minorEastAsia" w:eastAsiaTheme="minorEastAsia"/>
          <w:color w:val="000000" w:themeColor="text1"/>
          <w:sz w:val="24"/>
          <w:szCs w:val="24"/>
          <w:lang w:eastAsia="zh-Hans"/>
          <w14:textFill>
            <w14:solidFill>
              <w14:schemeClr w14:val="tx1"/>
            </w14:solidFill>
          </w14:textFill>
        </w:rPr>
        <w:t>，</w:t>
      </w:r>
      <w:r>
        <w:rPr>
          <w:rFonts w:hint="eastAsia" w:asciiTheme="minorEastAsia" w:hAnsiTheme="minorEastAsia" w:eastAsiaTheme="minorEastAsia"/>
          <w:color w:val="000000" w:themeColor="text1"/>
          <w:sz w:val="24"/>
          <w:szCs w:val="24"/>
          <w:lang w:eastAsia="zh-Hans"/>
          <w14:textFill>
            <w14:solidFill>
              <w14:schemeClr w14:val="tx1"/>
            </w14:solidFill>
          </w14:textFill>
        </w:rPr>
        <w:t>乙方有权采取单方面终止系统对接等措施</w:t>
      </w:r>
      <w:r>
        <w:rPr>
          <w:rFonts w:hint="default" w:asciiTheme="minorEastAsia" w:hAnsiTheme="minorEastAsia" w:eastAsiaTheme="minorEastAsia"/>
          <w:color w:val="000000" w:themeColor="text1"/>
          <w:sz w:val="24"/>
          <w:szCs w:val="24"/>
          <w:lang w:eastAsia="zh-Hans"/>
          <w14:textFill>
            <w14:solidFill>
              <w14:schemeClr w14:val="tx1"/>
            </w14:solidFill>
          </w14:textFill>
        </w:rPr>
        <w:t>，</w:t>
      </w:r>
      <w:r>
        <w:rPr>
          <w:rFonts w:hint="eastAsia" w:asciiTheme="minorEastAsia" w:hAnsiTheme="minorEastAsia" w:eastAsiaTheme="minorEastAsia"/>
          <w:color w:val="000000" w:themeColor="text1"/>
          <w:sz w:val="24"/>
          <w:szCs w:val="24"/>
          <w:lang w:eastAsia="zh-Hans"/>
          <w14:textFill>
            <w14:solidFill>
              <w14:schemeClr w14:val="tx1"/>
            </w14:solidFill>
          </w14:textFill>
        </w:rPr>
        <w:t>由此导致甲方无法接入乙方系统所产生的责任和损失由甲方自行承担，乙方有权不承担任何责任</w:t>
      </w:r>
      <w:r>
        <w:rPr>
          <w:rFonts w:hint="default" w:asciiTheme="minorEastAsia" w:hAnsiTheme="minorEastAsia" w:eastAsiaTheme="minorEastAsia"/>
          <w:color w:val="000000" w:themeColor="text1"/>
          <w:sz w:val="24"/>
          <w:szCs w:val="24"/>
          <w:lang w:eastAsia="zh-Hans"/>
          <w14:textFill>
            <w14:solidFill>
              <w14:schemeClr w14:val="tx1"/>
            </w14:solidFill>
          </w14:textFill>
        </w:rPr>
        <w:t>。</w:t>
      </w:r>
    </w:p>
    <w:p w14:paraId="7E019CDA">
      <w:pPr>
        <w:snapToGrid w:val="0"/>
        <w:spacing w:line="360" w:lineRule="auto"/>
        <w:rPr>
          <w:rFonts w:asciiTheme="minorEastAsia" w:hAnsiTheme="minorEastAsia" w:eastAsiaTheme="minorEastAsia"/>
          <w:color w:val="000000" w:themeColor="text1"/>
          <w:sz w:val="24"/>
          <w:szCs w:val="24"/>
          <w14:textFill>
            <w14:solidFill>
              <w14:schemeClr w14:val="tx1"/>
            </w14:solidFill>
          </w14:textFill>
        </w:rPr>
      </w:pPr>
    </w:p>
    <w:p w14:paraId="6B9BFAFE">
      <w:pPr>
        <w:snapToGrid w:val="0"/>
        <w:spacing w:line="360" w:lineRule="auto"/>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第三条 甲方的权利及义务</w:t>
      </w:r>
    </w:p>
    <w:p w14:paraId="06F1BBA5">
      <w:pPr>
        <w:snapToGri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3</w:t>
      </w:r>
      <w:r>
        <w:rPr>
          <w:rFonts w:cs="宋体" w:asciiTheme="minorEastAsia" w:hAnsiTheme="minorEastAsia" w:eastAsiaTheme="minorEastAsia"/>
          <w:color w:val="000000" w:themeColor="text1"/>
          <w:sz w:val="24"/>
          <w:szCs w:val="24"/>
          <w14:textFill>
            <w14:solidFill>
              <w14:schemeClr w14:val="tx1"/>
            </w14:solidFill>
          </w14:textFill>
        </w:rPr>
        <w:t>.1</w:t>
      </w:r>
      <w:r>
        <w:rPr>
          <w:rFonts w:hint="eastAsia" w:cs="宋体" w:asciiTheme="minorEastAsia" w:hAnsiTheme="minorEastAsia" w:eastAsiaTheme="minorEastAsia"/>
          <w:color w:val="000000" w:themeColor="text1"/>
          <w:sz w:val="24"/>
          <w:szCs w:val="24"/>
          <w14:textFill>
            <w14:solidFill>
              <w14:schemeClr w14:val="tx1"/>
            </w14:solidFill>
          </w14:textFill>
        </w:rPr>
        <w:t>甲方有权按照本协议约定向乙方要求提供系统/软件平台及技术支持。</w:t>
      </w:r>
    </w:p>
    <w:p w14:paraId="3CBF0E88">
      <w:pPr>
        <w:snapToGrid w:val="0"/>
        <w:spacing w:line="360" w:lineRule="auto"/>
        <w:rPr>
          <w:rFonts w:cs="宋体"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3.2甲方</w:t>
      </w:r>
      <w:r>
        <w:rPr>
          <w:rFonts w:hint="eastAsia" w:cs="宋体" w:asciiTheme="minorEastAsia" w:hAnsiTheme="minorEastAsia" w:eastAsiaTheme="minorEastAsia"/>
          <w:color w:val="000000" w:themeColor="text1"/>
          <w:sz w:val="24"/>
          <w:szCs w:val="24"/>
          <w14:textFill>
            <w14:solidFill>
              <w14:schemeClr w14:val="tx1"/>
            </w14:solidFill>
          </w14:textFill>
        </w:rPr>
        <w:t>应妥善保管登录账号密码等敏感信息，账号使用权禁止赠与、借用、租用、转让或售卖。因甲方保管不善可能导致账号被他人使用（包括但不限于遭受盗号、密码失窃）或信息数据泄漏，责任由甲方自行承担。</w:t>
      </w:r>
    </w:p>
    <w:p w14:paraId="5EE06AFE">
      <w:pPr>
        <w:snapToGrid w:val="0"/>
        <w:spacing w:line="360" w:lineRule="auto"/>
        <w:rPr>
          <w:rFonts w:cs="宋体"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3</w:t>
      </w:r>
      <w:r>
        <w:rPr>
          <w:rFonts w:asciiTheme="minorEastAsia" w:hAnsiTheme="minorEastAsia" w:eastAsiaTheme="minorEastAsia"/>
          <w:color w:val="000000" w:themeColor="text1"/>
          <w:sz w:val="24"/>
          <w:szCs w:val="24"/>
          <w14:textFill>
            <w14:solidFill>
              <w14:schemeClr w14:val="tx1"/>
            </w14:solidFill>
          </w14:textFill>
        </w:rPr>
        <w:t>.</w:t>
      </w:r>
      <w:r>
        <w:rPr>
          <w:rFonts w:hint="eastAsia" w:asciiTheme="minorEastAsia" w:hAnsiTheme="minorEastAsia" w:eastAsiaTheme="minorEastAsia"/>
          <w:color w:val="000000" w:themeColor="text1"/>
          <w:sz w:val="24"/>
          <w:szCs w:val="24"/>
          <w14:textFill>
            <w14:solidFill>
              <w14:schemeClr w14:val="tx1"/>
            </w14:solidFill>
          </w14:textFill>
        </w:rPr>
        <w:t>3甲方使用乙方相关软硬件服务，有义务向乙方支付费用。</w:t>
      </w:r>
    </w:p>
    <w:p w14:paraId="492635FE">
      <w:pPr>
        <w:snapToGrid w:val="0"/>
        <w:spacing w:line="360" w:lineRule="auto"/>
        <w:rPr>
          <w:rFonts w:cs="宋体" w:asciiTheme="minorEastAsia" w:hAnsiTheme="minorEastAsia" w:eastAsiaTheme="minorEastAsia"/>
          <w:color w:val="000000" w:themeColor="text1"/>
          <w:sz w:val="24"/>
          <w:szCs w:val="24"/>
          <w14:textFill>
            <w14:solidFill>
              <w14:schemeClr w14:val="tx1"/>
            </w14:solidFill>
          </w14:textFill>
        </w:rPr>
      </w:pPr>
      <w:r>
        <w:rPr>
          <w:rFonts w:cs="宋体" w:asciiTheme="minorEastAsia" w:hAnsiTheme="minorEastAsia" w:eastAsiaTheme="minorEastAsia"/>
          <w:color w:val="000000" w:themeColor="text1"/>
          <w:sz w:val="24"/>
          <w:szCs w:val="24"/>
          <w14:textFill>
            <w14:solidFill>
              <w14:schemeClr w14:val="tx1"/>
            </w14:solidFill>
          </w14:textFill>
        </w:rPr>
        <w:t>3.</w:t>
      </w:r>
      <w:r>
        <w:rPr>
          <w:rFonts w:hint="eastAsia" w:cs="宋体" w:asciiTheme="minorEastAsia" w:hAnsiTheme="minorEastAsia" w:eastAsiaTheme="minorEastAsia"/>
          <w:color w:val="000000" w:themeColor="text1"/>
          <w:sz w:val="24"/>
          <w:szCs w:val="24"/>
          <w14:textFill>
            <w14:solidFill>
              <w14:schemeClr w14:val="tx1"/>
            </w14:solidFill>
          </w14:textFill>
        </w:rPr>
        <w:t>4甲方按系统操作说明管理并使用乙方提供的线上服务系统，乙方系统将默认按照甲方设置进行相关操作。如因甲方（或甲方合作商户）操作不当、管理不善造成的损失由甲方承担。</w:t>
      </w:r>
    </w:p>
    <w:p w14:paraId="18E2A056">
      <w:pPr>
        <w:snapToGrid w:val="0"/>
        <w:spacing w:line="360" w:lineRule="auto"/>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3.</w:t>
      </w:r>
      <w:r>
        <w:rPr>
          <w:rFonts w:cs="宋体" w:asciiTheme="minorEastAsia" w:hAnsiTheme="minorEastAsia" w:eastAsiaTheme="minorEastAsia"/>
          <w:color w:val="000000" w:themeColor="text1"/>
          <w:sz w:val="24"/>
          <w:szCs w:val="24"/>
          <w14:textFill>
            <w14:solidFill>
              <w14:schemeClr w14:val="tx1"/>
            </w14:solidFill>
          </w14:textFill>
        </w:rPr>
        <w:t>5</w:t>
      </w:r>
      <w:r>
        <w:rPr>
          <w:rFonts w:hint="eastAsia" w:cs="宋体" w:asciiTheme="minorEastAsia" w:hAnsiTheme="minorEastAsia" w:eastAsiaTheme="minorEastAsia"/>
          <w:color w:val="000000" w:themeColor="text1"/>
          <w:sz w:val="24"/>
          <w:szCs w:val="24"/>
          <w14:textFill>
            <w14:solidFill>
              <w14:schemeClr w14:val="tx1"/>
            </w14:solidFill>
          </w14:textFill>
        </w:rPr>
        <w:t>甲方使用本系统，即表明甲方同意乙方收集、记录和使用甲方使用本系统过程中产生的相关信息和数据，包括但不限于甲方及甲方</w:t>
      </w:r>
      <w:r>
        <w:rPr>
          <w:rFonts w:cs="宋体" w:asciiTheme="minorEastAsia" w:hAnsiTheme="minorEastAsia" w:eastAsiaTheme="minorEastAsia"/>
          <w:color w:val="000000" w:themeColor="text1"/>
          <w:sz w:val="24"/>
          <w:szCs w:val="24"/>
          <w14:textFill>
            <w14:solidFill>
              <w14:schemeClr w14:val="tx1"/>
            </w14:solidFill>
          </w14:textFill>
        </w:rPr>
        <w:t>用户</w:t>
      </w:r>
      <w:r>
        <w:rPr>
          <w:rFonts w:hint="eastAsia" w:cs="宋体" w:asciiTheme="minorEastAsia" w:hAnsiTheme="minorEastAsia" w:eastAsiaTheme="minorEastAsia"/>
          <w:color w:val="000000" w:themeColor="text1"/>
          <w:sz w:val="24"/>
          <w:szCs w:val="24"/>
          <w14:textFill>
            <w14:solidFill>
              <w14:schemeClr w14:val="tx1"/>
            </w14:solidFill>
          </w14:textFill>
        </w:rPr>
        <w:t>的身份信息、账户信息和交易信息等。甲方允许乙方将前述信息提交国家机关和金融机构进行身份验证和鉴权。</w:t>
      </w:r>
    </w:p>
    <w:p w14:paraId="4AEA9A2C">
      <w:pPr>
        <w:snapToGri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3</w:t>
      </w:r>
      <w:r>
        <w:rPr>
          <w:rFonts w:asciiTheme="minorEastAsia" w:hAnsiTheme="minorEastAsia" w:eastAsiaTheme="minorEastAsia"/>
          <w:color w:val="000000" w:themeColor="text1"/>
          <w:sz w:val="24"/>
          <w:szCs w:val="24"/>
          <w14:textFill>
            <w14:solidFill>
              <w14:schemeClr w14:val="tx1"/>
            </w14:solidFill>
          </w14:textFill>
        </w:rPr>
        <w:t>.6</w:t>
      </w:r>
      <w:r>
        <w:rPr>
          <w:rFonts w:hint="eastAsia" w:asciiTheme="minorEastAsia" w:hAnsiTheme="minorEastAsia" w:eastAsiaTheme="minorEastAsia"/>
          <w:color w:val="000000" w:themeColor="text1"/>
          <w:sz w:val="24"/>
          <w:szCs w:val="24"/>
          <w14:textFill>
            <w14:solidFill>
              <w14:schemeClr w14:val="tx1"/>
            </w14:solidFill>
          </w14:textFill>
        </w:rPr>
        <w:t>甲方必须保证甲方自身业务的真实性、合法性、合规性，如乙方发现存在违法违规情况，有权单方终止本协议并要求甲方赔偿乙方遭受的损失。</w:t>
      </w:r>
    </w:p>
    <w:p w14:paraId="63249DE1">
      <w:pPr>
        <w:snapToGrid w:val="0"/>
        <w:spacing w:line="360" w:lineRule="auto"/>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3</w:t>
      </w:r>
      <w:r>
        <w:rPr>
          <w:rFonts w:asciiTheme="minorEastAsia" w:hAnsiTheme="minorEastAsia" w:eastAsiaTheme="minorEastAsia"/>
          <w:color w:val="000000" w:themeColor="text1"/>
          <w:sz w:val="24"/>
          <w:szCs w:val="24"/>
          <w14:textFill>
            <w14:solidFill>
              <w14:schemeClr w14:val="tx1"/>
            </w14:solidFill>
          </w14:textFill>
        </w:rPr>
        <w:t>.7</w:t>
      </w:r>
      <w:r>
        <w:rPr>
          <w:rFonts w:hint="eastAsia" w:asciiTheme="minorEastAsia" w:hAnsiTheme="minorEastAsia" w:eastAsiaTheme="minorEastAsia"/>
          <w:color w:val="000000" w:themeColor="text1"/>
          <w:sz w:val="24"/>
          <w:szCs w:val="24"/>
          <w14:textFill>
            <w14:solidFill>
              <w14:schemeClr w14:val="tx1"/>
            </w14:solidFill>
          </w14:textFill>
        </w:rPr>
        <w:t>甲方应防止甲方平台用户利用乙方系统从事信用卡套现、洗钱、虚假交易等违法违规活动，承担因甲方用户发展和管理不善造成的全部风险损失。</w:t>
      </w:r>
    </w:p>
    <w:p w14:paraId="21B748FD">
      <w:pPr>
        <w:snapToGrid w:val="0"/>
        <w:spacing w:line="360" w:lineRule="auto"/>
        <w:rPr>
          <w:rFonts w:hint="default"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3</w:t>
      </w:r>
      <w:r>
        <w:rPr>
          <w:rFonts w:asciiTheme="minorEastAsia" w:hAnsiTheme="minorEastAsia" w:eastAsiaTheme="minorEastAsia"/>
          <w:color w:val="000000" w:themeColor="text1"/>
          <w:sz w:val="24"/>
          <w:szCs w:val="24"/>
          <w14:textFill>
            <w14:solidFill>
              <w14:schemeClr w14:val="tx1"/>
            </w14:solidFill>
          </w14:textFill>
        </w:rPr>
        <w:t>.</w:t>
      </w:r>
      <w:r>
        <w:rPr>
          <w:rFonts w:hint="default" w:asciiTheme="minorEastAsia" w:hAnsiTheme="minorEastAsia" w:eastAsiaTheme="minorEastAsia"/>
          <w:color w:val="000000" w:themeColor="text1"/>
          <w:sz w:val="24"/>
          <w:szCs w:val="24"/>
          <w14:textFill>
            <w14:solidFill>
              <w14:schemeClr w14:val="tx1"/>
            </w14:solidFill>
          </w14:textFill>
        </w:rPr>
        <w:t>8甲方应准确、实时地将甲方用户通过甲方系统发来的交易请求传递给乙方</w:t>
      </w:r>
      <w:r>
        <w:rPr>
          <w:rFonts w:hint="eastAsia" w:asciiTheme="minorEastAsia" w:hAnsiTheme="minorEastAsia" w:eastAsiaTheme="minorEastAsia"/>
          <w:color w:val="000000" w:themeColor="text1"/>
          <w:sz w:val="24"/>
          <w:szCs w:val="24"/>
          <w:lang w:eastAsia="zh-CN"/>
          <w14:textFill>
            <w14:solidFill>
              <w14:schemeClr w14:val="tx1"/>
            </w14:solidFill>
          </w14:textFill>
        </w:rPr>
        <w:t xml:space="preserve">融易车Pro </w:t>
      </w:r>
      <w:r>
        <w:rPr>
          <w:rFonts w:hint="default" w:asciiTheme="minorEastAsia" w:hAnsiTheme="minorEastAsia" w:eastAsiaTheme="minorEastAsia"/>
          <w:color w:val="000000" w:themeColor="text1"/>
          <w:sz w:val="24"/>
          <w:szCs w:val="24"/>
          <w14:textFill>
            <w14:solidFill>
              <w14:schemeClr w14:val="tx1"/>
            </w14:solidFill>
          </w14:textFill>
        </w:rPr>
        <w:t>产品系统，并将</w:t>
      </w:r>
      <w:r>
        <w:rPr>
          <w:rFonts w:hint="eastAsia" w:asciiTheme="minorEastAsia" w:hAnsiTheme="minorEastAsia" w:eastAsiaTheme="minorEastAsia"/>
          <w:color w:val="000000" w:themeColor="text1"/>
          <w:sz w:val="24"/>
          <w:szCs w:val="24"/>
          <w:lang w:eastAsia="zh-CN"/>
          <w14:textFill>
            <w14:solidFill>
              <w14:schemeClr w14:val="tx1"/>
            </w14:solidFill>
          </w14:textFill>
        </w:rPr>
        <w:t xml:space="preserve">融易车Pro </w:t>
      </w:r>
      <w:r>
        <w:rPr>
          <w:rFonts w:hint="default" w:asciiTheme="minorEastAsia" w:hAnsiTheme="minorEastAsia" w:eastAsiaTheme="minorEastAsia"/>
          <w:color w:val="000000" w:themeColor="text1"/>
          <w:sz w:val="24"/>
          <w:szCs w:val="24"/>
          <w14:textFill>
            <w14:solidFill>
              <w14:schemeClr w14:val="tx1"/>
            </w14:solidFill>
          </w14:textFill>
        </w:rPr>
        <w:t>产品系统对该请求的应答及时、安全、保密地传递给甲方用户。甲方承诺向乙方发起的任何指令均得到甲方用户的完整授权。甲方对向乙方</w:t>
      </w:r>
      <w:r>
        <w:rPr>
          <w:rFonts w:hint="eastAsia" w:asciiTheme="minorEastAsia" w:hAnsiTheme="minorEastAsia" w:eastAsiaTheme="minorEastAsia"/>
          <w:color w:val="000000" w:themeColor="text1"/>
          <w:sz w:val="24"/>
          <w:szCs w:val="24"/>
          <w:lang w:eastAsia="zh-CN"/>
          <w14:textFill>
            <w14:solidFill>
              <w14:schemeClr w14:val="tx1"/>
            </w14:solidFill>
          </w14:textFill>
        </w:rPr>
        <w:t xml:space="preserve">融易车Pro </w:t>
      </w:r>
      <w:r>
        <w:rPr>
          <w:rFonts w:hint="default" w:asciiTheme="minorEastAsia" w:hAnsiTheme="minorEastAsia" w:eastAsiaTheme="minorEastAsia"/>
          <w:color w:val="000000" w:themeColor="text1"/>
          <w:sz w:val="24"/>
          <w:szCs w:val="24"/>
          <w14:textFill>
            <w14:solidFill>
              <w14:schemeClr w14:val="tx1"/>
            </w14:solidFill>
          </w14:textFill>
        </w:rPr>
        <w:t>产品系统进行信息传递过程的安全、保密、真实和实时性负责，乙方仅依甲方系统发送的请求进行操作，若因甲方请求传递有误或未经甲方用户授权等原因导致甲方用户投诉或引起相关法律责任的 (包括但不限于持卡人及甲方用户否认交易、客户资金被盗等情形)，均由甲方负责解决，与乙方无关。</w:t>
      </w:r>
    </w:p>
    <w:p w14:paraId="7FDDC28E">
      <w:pPr>
        <w:snapToGrid w:val="0"/>
        <w:spacing w:line="360" w:lineRule="auto"/>
        <w:rPr>
          <w:rFonts w:hint="default" w:asciiTheme="minorEastAsia" w:hAnsiTheme="minorEastAsia" w:eastAsiaTheme="minorEastAsia"/>
          <w:color w:val="000000" w:themeColor="text1"/>
          <w:sz w:val="24"/>
          <w:szCs w:val="24"/>
          <w14:textFill>
            <w14:solidFill>
              <w14:schemeClr w14:val="tx1"/>
            </w14:solidFill>
          </w14:textFill>
        </w:rPr>
      </w:pPr>
      <w:r>
        <w:rPr>
          <w:rFonts w:hint="default" w:asciiTheme="minorEastAsia" w:hAnsiTheme="minorEastAsia" w:eastAsiaTheme="minorEastAsia"/>
          <w:color w:val="000000" w:themeColor="text1"/>
          <w:sz w:val="24"/>
          <w:szCs w:val="24"/>
          <w14:textFill>
            <w14:solidFill>
              <w14:schemeClr w14:val="tx1"/>
            </w14:solidFill>
          </w14:textFill>
        </w:rPr>
        <w:t>3.9甲方只能将乙方提供的</w:t>
      </w:r>
      <w:r>
        <w:rPr>
          <w:rFonts w:hint="eastAsia" w:asciiTheme="minorEastAsia" w:hAnsiTheme="minorEastAsia" w:eastAsiaTheme="minorEastAsia"/>
          <w:color w:val="000000" w:themeColor="text1"/>
          <w:sz w:val="24"/>
          <w:szCs w:val="24"/>
          <w:lang w:eastAsia="zh-CN"/>
          <w14:textFill>
            <w14:solidFill>
              <w14:schemeClr w14:val="tx1"/>
            </w14:solidFill>
          </w14:textFill>
        </w:rPr>
        <w:t xml:space="preserve">融易车Pro </w:t>
      </w:r>
      <w:r>
        <w:rPr>
          <w:rFonts w:hint="default" w:asciiTheme="minorEastAsia" w:hAnsiTheme="minorEastAsia" w:eastAsiaTheme="minorEastAsia"/>
          <w:color w:val="000000" w:themeColor="text1"/>
          <w:sz w:val="24"/>
          <w:szCs w:val="24"/>
          <w14:textFill>
            <w14:solidFill>
              <w14:schemeClr w14:val="tx1"/>
            </w14:solidFill>
          </w14:textFill>
        </w:rPr>
        <w:t>产品系统用于本协议约定的甲方系统中。甲方不得将乙方提供的服务直接或变相延伸至甲方之外的任何第三方使用，不得将乙方提供的系统接口、资金收付服务、安全协议及证书提供给任何第三方转接使用，否则乙方有权要求甲方停止此行为，或终止此协议，并有权追偿因甲方此行为给乙方所带来的损失.</w:t>
      </w:r>
    </w:p>
    <w:p w14:paraId="79EA178C">
      <w:pPr>
        <w:snapToGrid w:val="0"/>
        <w:spacing w:line="360" w:lineRule="auto"/>
        <w:rPr>
          <w:rFonts w:hint="default" w:asciiTheme="minorEastAsia" w:hAnsiTheme="minorEastAsia" w:eastAsiaTheme="minorEastAsia"/>
          <w:color w:val="000000" w:themeColor="text1"/>
          <w:sz w:val="24"/>
          <w:szCs w:val="24"/>
          <w:lang w:eastAsia="zh-Hans"/>
          <w14:textFill>
            <w14:solidFill>
              <w14:schemeClr w14:val="tx1"/>
            </w14:solidFill>
          </w14:textFill>
        </w:rPr>
      </w:pPr>
    </w:p>
    <w:p w14:paraId="56B1A421">
      <w:pPr>
        <w:snapToGrid w:val="0"/>
        <w:spacing w:line="360" w:lineRule="auto"/>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第四条 乙方的权利及义务</w:t>
      </w:r>
    </w:p>
    <w:p w14:paraId="7377D457">
      <w:pPr>
        <w:snapToGri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4</w:t>
      </w:r>
      <w:r>
        <w:rPr>
          <w:rFonts w:asciiTheme="minorEastAsia" w:hAnsiTheme="minorEastAsia" w:eastAsiaTheme="minorEastAsia"/>
          <w:color w:val="000000" w:themeColor="text1"/>
          <w:sz w:val="24"/>
          <w:szCs w:val="24"/>
          <w14:textFill>
            <w14:solidFill>
              <w14:schemeClr w14:val="tx1"/>
            </w14:solidFill>
          </w14:textFill>
        </w:rPr>
        <w:t>.1</w:t>
      </w:r>
      <w:r>
        <w:rPr>
          <w:rFonts w:hint="eastAsia" w:asciiTheme="minorEastAsia" w:hAnsiTheme="minorEastAsia" w:eastAsiaTheme="minorEastAsia"/>
          <w:color w:val="000000" w:themeColor="text1"/>
          <w:sz w:val="24"/>
          <w:szCs w:val="24"/>
          <w14:textFill>
            <w14:solidFill>
              <w14:schemeClr w14:val="tx1"/>
            </w14:solidFill>
          </w14:textFill>
        </w:rPr>
        <w:t>乙方应按照本协议约定向甲方提供产品系统。</w:t>
      </w:r>
    </w:p>
    <w:p w14:paraId="7FA61B5F">
      <w:pPr>
        <w:snapToGri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4</w:t>
      </w:r>
      <w:r>
        <w:rPr>
          <w:rFonts w:asciiTheme="minorEastAsia" w:hAnsiTheme="minorEastAsia" w:eastAsiaTheme="minorEastAsia"/>
          <w:color w:val="000000" w:themeColor="text1"/>
          <w:sz w:val="24"/>
          <w:szCs w:val="24"/>
          <w14:textFill>
            <w14:solidFill>
              <w14:schemeClr w14:val="tx1"/>
            </w14:solidFill>
          </w14:textFill>
        </w:rPr>
        <w:t>.</w:t>
      </w:r>
      <w:r>
        <w:rPr>
          <w:rFonts w:hint="default" w:asciiTheme="minorEastAsia" w:hAnsiTheme="minorEastAsia" w:eastAsiaTheme="minorEastAsia"/>
          <w:color w:val="000000" w:themeColor="text1"/>
          <w:sz w:val="24"/>
          <w:szCs w:val="24"/>
          <w14:textFill>
            <w14:solidFill>
              <w14:schemeClr w14:val="tx1"/>
            </w14:solidFill>
          </w14:textFill>
        </w:rPr>
        <w:t>2</w:t>
      </w:r>
      <w:r>
        <w:rPr>
          <w:rFonts w:hint="eastAsia" w:asciiTheme="minorEastAsia" w:hAnsiTheme="minorEastAsia" w:eastAsiaTheme="minorEastAsia"/>
          <w:color w:val="000000" w:themeColor="text1"/>
          <w:sz w:val="24"/>
          <w:szCs w:val="24"/>
          <w14:textFill>
            <w14:solidFill>
              <w14:schemeClr w14:val="tx1"/>
            </w14:solidFill>
          </w14:textFill>
        </w:rPr>
        <w:t>为保证乙方系统的正常运行，由乙方在协议期内按约定对系统软件提供相关技术服务（如:系统软件升级、客户端后台维护），乙方保证所提供的系统技术完整且具有可操作性。非乙方提供的系统软件，不在乙方的维保范围内。</w:t>
      </w:r>
    </w:p>
    <w:p w14:paraId="381CA3ED">
      <w:pPr>
        <w:snapToGri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4</w:t>
      </w:r>
      <w:r>
        <w:rPr>
          <w:rFonts w:asciiTheme="minorEastAsia" w:hAnsiTheme="minorEastAsia" w:eastAsiaTheme="minorEastAsia"/>
          <w:color w:val="000000" w:themeColor="text1"/>
          <w:sz w:val="24"/>
          <w:szCs w:val="24"/>
          <w14:textFill>
            <w14:solidFill>
              <w14:schemeClr w14:val="tx1"/>
            </w14:solidFill>
          </w14:textFill>
        </w:rPr>
        <w:t>.</w:t>
      </w:r>
      <w:r>
        <w:rPr>
          <w:rFonts w:hint="default" w:asciiTheme="minorEastAsia" w:hAnsiTheme="minorEastAsia" w:eastAsiaTheme="minorEastAsia"/>
          <w:color w:val="000000" w:themeColor="text1"/>
          <w:sz w:val="24"/>
          <w:szCs w:val="24"/>
          <w14:textFill>
            <w14:solidFill>
              <w14:schemeClr w14:val="tx1"/>
            </w14:solidFill>
          </w14:textFill>
        </w:rPr>
        <w:t>3</w:t>
      </w:r>
      <w:r>
        <w:rPr>
          <w:rFonts w:hint="eastAsia" w:asciiTheme="minorEastAsia" w:hAnsiTheme="minorEastAsia" w:eastAsiaTheme="minorEastAsia"/>
          <w:color w:val="000000" w:themeColor="text1"/>
          <w:sz w:val="24"/>
          <w:szCs w:val="24"/>
          <w14:textFill>
            <w14:solidFill>
              <w14:schemeClr w14:val="tx1"/>
            </w14:solidFill>
          </w14:textFill>
        </w:rPr>
        <w:t>乙方应配置专门人员负责与甲方的日常联络、沟通，提供日常的24小时咨询服务热线（含节假日）及时帮助甲方解决系统操作和业务实施过程中遇到的各种实际问题。</w:t>
      </w:r>
    </w:p>
    <w:p w14:paraId="6B83DC2C">
      <w:pPr>
        <w:snapToGri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4</w:t>
      </w:r>
      <w:r>
        <w:rPr>
          <w:rFonts w:asciiTheme="minorEastAsia" w:hAnsiTheme="minorEastAsia" w:eastAsiaTheme="minorEastAsia"/>
          <w:color w:val="000000" w:themeColor="text1"/>
          <w:sz w:val="24"/>
          <w:szCs w:val="24"/>
          <w14:textFill>
            <w14:solidFill>
              <w14:schemeClr w14:val="tx1"/>
            </w14:solidFill>
          </w14:textFill>
        </w:rPr>
        <w:t>.</w:t>
      </w:r>
      <w:r>
        <w:rPr>
          <w:rFonts w:hint="default" w:asciiTheme="minorEastAsia" w:hAnsiTheme="minorEastAsia" w:eastAsiaTheme="minorEastAsia"/>
          <w:color w:val="000000" w:themeColor="text1"/>
          <w:sz w:val="24"/>
          <w:szCs w:val="24"/>
          <w14:textFill>
            <w14:solidFill>
              <w14:schemeClr w14:val="tx1"/>
            </w14:solidFill>
          </w14:textFill>
        </w:rPr>
        <w:t>4</w:t>
      </w:r>
      <w:r>
        <w:rPr>
          <w:rFonts w:hint="eastAsia" w:asciiTheme="minorEastAsia" w:hAnsiTheme="minorEastAsia" w:eastAsiaTheme="minorEastAsia"/>
          <w:color w:val="000000" w:themeColor="text1"/>
          <w:sz w:val="24"/>
          <w:szCs w:val="24"/>
          <w14:textFill>
            <w14:solidFill>
              <w14:schemeClr w14:val="tx1"/>
            </w14:solidFill>
          </w14:textFill>
        </w:rPr>
        <w:t>除双方另有约定外，对于本协议签署前，双方已拥有或已存在的所有知识产权仍归原权利人所有，不因本协议的签订或履行而使另一方无条件享有他方之前已拥有的任何知识产权（包括但不限于版权、商标、商业秘密、专有技术等）。未经乙方同意，甲方不得将乙方的商标用于商业宣传和广告。</w:t>
      </w:r>
    </w:p>
    <w:p w14:paraId="2D112D99">
      <w:pPr>
        <w:snapToGri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4.</w:t>
      </w:r>
      <w:r>
        <w:rPr>
          <w:rFonts w:hint="default" w:asciiTheme="minorEastAsia" w:hAnsiTheme="minorEastAsia" w:eastAsiaTheme="minorEastAsia"/>
          <w:color w:val="000000" w:themeColor="text1"/>
          <w:sz w:val="24"/>
          <w:szCs w:val="24"/>
          <w14:textFill>
            <w14:solidFill>
              <w14:schemeClr w14:val="tx1"/>
            </w14:solidFill>
          </w14:textFill>
        </w:rPr>
        <w:t>5</w:t>
      </w:r>
      <w:r>
        <w:rPr>
          <w:rFonts w:hint="eastAsia" w:asciiTheme="minorEastAsia" w:hAnsiTheme="minorEastAsia" w:eastAsiaTheme="minorEastAsia"/>
          <w:color w:val="000000" w:themeColor="text1"/>
          <w:sz w:val="24"/>
          <w:szCs w:val="24"/>
          <w14:textFill>
            <w14:solidFill>
              <w14:schemeClr w14:val="tx1"/>
            </w14:solidFill>
          </w14:textFill>
        </w:rPr>
        <w:t>乙方有权定期或不定期审核甲方使用本系统的活动，若甲方利用本系统从事不符合本协议约定、或相关规则或国家法律法规、规章、政策、法令规定的活动，乙方有权暂停或终止提供本系统部分或所有服务，给乙方或其他人造成损失的，甲方应赔偿所有损失。</w:t>
      </w:r>
    </w:p>
    <w:p w14:paraId="74F21229">
      <w:pPr>
        <w:snapToGrid w:val="0"/>
        <w:spacing w:line="360" w:lineRule="auto"/>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第五条 合作费用及结算方式</w:t>
      </w:r>
    </w:p>
    <w:p w14:paraId="1B558429">
      <w:pPr>
        <w:snapToGrid w:val="0"/>
        <w:spacing w:line="360" w:lineRule="auto"/>
        <w:rPr>
          <w:rFonts w:hint="eastAsia" w:cs="宋体" w:asciiTheme="minorEastAsia" w:hAnsiTheme="minorEastAsia" w:eastAsiaTheme="minorEastAsia"/>
          <w:color w:val="000000" w:themeColor="text1"/>
          <w:sz w:val="24"/>
          <w:szCs w:val="24"/>
          <w14:textFill>
            <w14:solidFill>
              <w14:schemeClr w14:val="tx1"/>
            </w14:solidFill>
          </w14:textFill>
        </w:rPr>
      </w:pPr>
      <w:r>
        <w:rPr>
          <w:rFonts w:cs="宋体" w:asciiTheme="minorEastAsia" w:hAnsiTheme="minorEastAsia" w:eastAsiaTheme="minorEastAsia"/>
          <w:color w:val="000000" w:themeColor="text1"/>
          <w:sz w:val="24"/>
          <w:szCs w:val="24"/>
          <w14:textFill>
            <w14:solidFill>
              <w14:schemeClr w14:val="tx1"/>
            </w14:solidFill>
          </w14:textFill>
        </w:rPr>
        <w:t>5.1</w:t>
      </w:r>
      <w:r>
        <w:rPr>
          <w:rFonts w:hint="eastAsia" w:cs="宋体" w:asciiTheme="minorEastAsia" w:hAnsiTheme="minorEastAsia" w:eastAsiaTheme="minorEastAsia"/>
          <w:color w:val="000000" w:themeColor="text1"/>
          <w:sz w:val="24"/>
          <w:szCs w:val="24"/>
          <w14:textFill>
            <w14:solidFill>
              <w14:schemeClr w14:val="tx1"/>
            </w14:solidFill>
          </w14:textFill>
        </w:rPr>
        <w:t>合作费用</w:t>
      </w:r>
    </w:p>
    <w:p w14:paraId="184C9632">
      <w:pPr>
        <w:snapToGrid w:val="0"/>
        <w:spacing w:line="360" w:lineRule="auto"/>
        <w:rPr>
          <w:rFonts w:hint="eastAsia" w:cs="宋体" w:asciiTheme="minorEastAsia" w:hAnsiTheme="minorEastAsia" w:eastAsiaTheme="minorEastAsia"/>
          <w:color w:val="000000" w:themeColor="text1"/>
          <w:sz w:val="24"/>
          <w:szCs w:val="24"/>
          <w:lang w:val="en-US" w:eastAsia="zh-Hans"/>
          <w14:textFill>
            <w14:solidFill>
              <w14:schemeClr w14:val="tx1"/>
            </w14:solidFill>
          </w14:textFill>
        </w:rPr>
      </w:pPr>
      <w:r>
        <w:rPr>
          <w:rFonts w:hint="eastAsia" w:cs="宋体" w:asciiTheme="minorEastAsia" w:hAnsiTheme="minorEastAsia" w:eastAsiaTheme="minorEastAsia"/>
          <w:color w:val="000000" w:themeColor="text1"/>
          <w:sz w:val="24"/>
          <w:szCs w:val="24"/>
          <w:lang w:val="en-US" w:eastAsia="zh-Hans"/>
          <w14:textFill>
            <w14:solidFill>
              <w14:schemeClr w14:val="tx1"/>
            </w14:solidFill>
          </w14:textFill>
        </w:rPr>
        <w:t>甲方按照</w:t>
      </w:r>
      <w:r>
        <w:rPr>
          <w:rFonts w:hint="eastAsia" w:cs="宋体" w:asciiTheme="minorEastAsia" w:hAnsiTheme="minorEastAsia" w:eastAsiaTheme="minorEastAsia"/>
          <w:color w:val="000000" w:themeColor="text1"/>
          <w:sz w:val="24"/>
          <w:szCs w:val="24"/>
          <w:lang w:val="en-US" w:eastAsia="zh-CN"/>
          <w14:textFill>
            <w14:solidFill>
              <w14:schemeClr w14:val="tx1"/>
            </w14:solidFill>
          </w14:textFill>
        </w:rPr>
        <w:t>2.1条列约定的产品费用</w:t>
      </w:r>
      <w:r>
        <w:rPr>
          <w:rFonts w:hint="eastAsia" w:cs="宋体" w:asciiTheme="minorEastAsia" w:hAnsiTheme="minorEastAsia" w:eastAsiaTheme="minorEastAsia"/>
          <w:color w:val="000000" w:themeColor="text1"/>
          <w:sz w:val="24"/>
          <w:szCs w:val="24"/>
          <w:lang w:val="en-US" w:eastAsia="zh-Hans"/>
          <w14:textFill>
            <w14:solidFill>
              <w14:schemeClr w14:val="tx1"/>
            </w14:solidFill>
          </w14:textFill>
        </w:rPr>
        <w:t>，向乙方支付</w:t>
      </w:r>
      <w:r>
        <w:rPr>
          <w:rFonts w:hint="eastAsia" w:cs="宋体" w:asciiTheme="minorEastAsia" w:hAnsiTheme="minorEastAsia" w:eastAsiaTheme="minorEastAsia"/>
          <w:color w:val="000000" w:themeColor="text1"/>
          <w:sz w:val="24"/>
          <w:szCs w:val="24"/>
          <w:lang w:val="en-US" w:eastAsia="zh-CN"/>
          <w14:textFill>
            <w14:solidFill>
              <w14:schemeClr w14:val="tx1"/>
            </w14:solidFill>
          </w14:textFill>
        </w:rPr>
        <w:t>费用</w:t>
      </w:r>
      <w:r>
        <w:rPr>
          <w:rFonts w:hint="eastAsia" w:cs="宋体" w:asciiTheme="minorEastAsia" w:hAnsiTheme="minorEastAsia" w:eastAsiaTheme="minorEastAsia"/>
          <w:color w:val="000000" w:themeColor="text1"/>
          <w:sz w:val="24"/>
          <w:szCs w:val="24"/>
          <w:lang w:val="en-US" w:eastAsia="zh-Hans"/>
          <w14:textFill>
            <w14:solidFill>
              <w14:schemeClr w14:val="tx1"/>
            </w14:solidFill>
          </w14:textFill>
        </w:rPr>
        <w:t>系统服务费</w:t>
      </w:r>
      <w:r>
        <w:rPr>
          <w:rFonts w:hint="eastAsia" w:cs="宋体" w:asciiTheme="minorEastAsia" w:hAnsiTheme="minorEastAsia" w:eastAsiaTheme="minorEastAsia"/>
          <w:color w:val="000000" w:themeColor="text1"/>
          <w:sz w:val="24"/>
          <w:szCs w:val="24"/>
          <w:lang w:val="en-US" w:eastAsia="zh-CN"/>
          <w14:textFill>
            <w14:solidFill>
              <w14:schemeClr w14:val="tx1"/>
            </w14:solidFill>
          </w14:textFill>
        </w:rPr>
        <w:t>和年运营为夫费用</w:t>
      </w:r>
      <w:r>
        <w:rPr>
          <w:rFonts w:hint="eastAsia" w:cs="宋体" w:asciiTheme="minorEastAsia" w:hAnsiTheme="minorEastAsia" w:eastAsiaTheme="minorEastAsia"/>
          <w:color w:val="000000" w:themeColor="text1"/>
          <w:sz w:val="24"/>
          <w:szCs w:val="24"/>
          <w:lang w:val="en-US" w:eastAsia="zh-Hans"/>
          <w14:textFill>
            <w14:solidFill>
              <w14:schemeClr w14:val="tx1"/>
            </w14:solidFill>
          </w14:textFill>
        </w:rPr>
        <w:t>，使用不满一年的按一年计算，以此类推。</w:t>
      </w:r>
    </w:p>
    <w:p w14:paraId="5DC5DC6D">
      <w:pPr>
        <w:snapToGri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5</w:t>
      </w:r>
      <w:r>
        <w:rPr>
          <w:rFonts w:asciiTheme="minorEastAsia" w:hAnsiTheme="minorEastAsia" w:eastAsiaTheme="minorEastAsia"/>
          <w:color w:val="000000" w:themeColor="text1"/>
          <w:sz w:val="24"/>
          <w:szCs w:val="24"/>
          <w14:textFill>
            <w14:solidFill>
              <w14:schemeClr w14:val="tx1"/>
            </w14:solidFill>
          </w14:textFill>
        </w:rPr>
        <w:t>.2费用结算</w:t>
      </w:r>
    </w:p>
    <w:p w14:paraId="392BA10A">
      <w:pPr>
        <w:snapToGrid w:val="0"/>
        <w:spacing w:line="360" w:lineRule="auto"/>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5</w:t>
      </w:r>
      <w:r>
        <w:rPr>
          <w:rFonts w:asciiTheme="minorEastAsia" w:hAnsiTheme="minorEastAsia" w:eastAsiaTheme="minorEastAsia"/>
          <w:color w:val="000000" w:themeColor="text1"/>
          <w:sz w:val="24"/>
          <w:szCs w:val="24"/>
          <w14:textFill>
            <w14:solidFill>
              <w14:schemeClr w14:val="tx1"/>
            </w14:solidFill>
          </w14:textFill>
        </w:rPr>
        <w:t>.2.1</w:t>
      </w:r>
      <w:r>
        <w:rPr>
          <w:rFonts w:asciiTheme="minorEastAsia" w:hAnsiTheme="minorEastAsia" w:eastAsiaTheme="minorEastAsia"/>
          <w:bCs/>
          <w:color w:val="000000" w:themeColor="text1"/>
          <w:sz w:val="24"/>
          <w:szCs w:val="24"/>
          <w14:textFill>
            <w14:solidFill>
              <w14:schemeClr w14:val="tx1"/>
            </w14:solidFill>
          </w14:textFill>
        </w:rPr>
        <w:t>甲方在</w:t>
      </w:r>
      <w:r>
        <w:rPr>
          <w:rFonts w:hint="eastAsia" w:asciiTheme="minorEastAsia" w:hAnsiTheme="minorEastAsia" w:eastAsiaTheme="minorEastAsia"/>
          <w:bCs/>
          <w:color w:val="000000" w:themeColor="text1"/>
          <w:sz w:val="24"/>
          <w:szCs w:val="24"/>
          <w14:textFill>
            <w14:solidFill>
              <w14:schemeClr w14:val="tx1"/>
            </w14:solidFill>
          </w14:textFill>
        </w:rPr>
        <w:t>系统</w:t>
      </w:r>
      <w:r>
        <w:rPr>
          <w:rFonts w:asciiTheme="minorEastAsia" w:hAnsiTheme="minorEastAsia" w:eastAsiaTheme="minorEastAsia"/>
          <w:bCs/>
          <w:color w:val="000000" w:themeColor="text1"/>
          <w:sz w:val="24"/>
          <w:szCs w:val="24"/>
          <w14:textFill>
            <w14:solidFill>
              <w14:schemeClr w14:val="tx1"/>
            </w14:solidFill>
          </w14:textFill>
        </w:rPr>
        <w:t>上线后</w:t>
      </w:r>
      <w:r>
        <w:rPr>
          <w:rFonts w:hint="eastAsia" w:asciiTheme="minorEastAsia" w:hAnsiTheme="minorEastAsia" w:eastAsiaTheme="minorEastAsia"/>
          <w:bCs/>
          <w:color w:val="000000" w:themeColor="text1"/>
          <w:sz w:val="24"/>
          <w:szCs w:val="24"/>
          <w14:textFill>
            <w14:solidFill>
              <w14:schemeClr w14:val="tx1"/>
            </w14:solidFill>
          </w14:textFill>
        </w:rPr>
        <w:t>1</w:t>
      </w:r>
      <w:r>
        <w:rPr>
          <w:rFonts w:asciiTheme="minorEastAsia" w:hAnsiTheme="minorEastAsia" w:eastAsiaTheme="minorEastAsia"/>
          <w:bCs/>
          <w:color w:val="000000" w:themeColor="text1"/>
          <w:sz w:val="24"/>
          <w:szCs w:val="24"/>
          <w14:textFill>
            <w14:solidFill>
              <w14:schemeClr w14:val="tx1"/>
            </w14:solidFill>
          </w14:textFill>
        </w:rPr>
        <w:t>5个工作</w:t>
      </w:r>
      <w:r>
        <w:rPr>
          <w:rFonts w:hint="eastAsia" w:asciiTheme="minorEastAsia" w:hAnsiTheme="minorEastAsia" w:eastAsiaTheme="minorEastAsia"/>
          <w:bCs/>
          <w:color w:val="000000" w:themeColor="text1"/>
          <w:sz w:val="24"/>
          <w:szCs w:val="24"/>
          <w14:textFill>
            <w14:solidFill>
              <w14:schemeClr w14:val="tx1"/>
            </w14:solidFill>
          </w14:textFill>
        </w:rPr>
        <w:t>日</w:t>
      </w:r>
      <w:r>
        <w:rPr>
          <w:rFonts w:asciiTheme="minorEastAsia" w:hAnsiTheme="minorEastAsia" w:eastAsiaTheme="minorEastAsia"/>
          <w:bCs/>
          <w:color w:val="000000" w:themeColor="text1"/>
          <w:sz w:val="24"/>
          <w:szCs w:val="24"/>
          <w14:textFill>
            <w14:solidFill>
              <w14:schemeClr w14:val="tx1"/>
            </w14:solidFill>
          </w14:textFill>
        </w:rPr>
        <w:t>内</w:t>
      </w:r>
      <w:r>
        <w:rPr>
          <w:rFonts w:hint="eastAsia" w:asciiTheme="minorEastAsia" w:hAnsiTheme="minorEastAsia" w:eastAsiaTheme="minorEastAsia"/>
          <w:bCs/>
          <w:color w:val="000000" w:themeColor="text1"/>
          <w:sz w:val="24"/>
          <w:szCs w:val="24"/>
          <w14:textFill>
            <w14:solidFill>
              <w14:schemeClr w14:val="tx1"/>
            </w14:solidFill>
          </w14:textFill>
        </w:rPr>
        <w:t>，按照本协议</w:t>
      </w:r>
      <w:r>
        <w:rPr>
          <w:rFonts w:asciiTheme="minorEastAsia" w:hAnsiTheme="minorEastAsia" w:eastAsiaTheme="minorEastAsia"/>
          <w:bCs/>
          <w:color w:val="000000" w:themeColor="text1"/>
          <w:sz w:val="24"/>
          <w:szCs w:val="24"/>
          <w14:textFill>
            <w14:solidFill>
              <w14:schemeClr w14:val="tx1"/>
            </w14:solidFill>
          </w14:textFill>
        </w:rPr>
        <w:t>5.1条所述标准</w:t>
      </w:r>
      <w:r>
        <w:rPr>
          <w:rFonts w:hint="eastAsia" w:asciiTheme="minorEastAsia" w:hAnsiTheme="minorEastAsia" w:eastAsiaTheme="minorEastAsia"/>
          <w:bCs/>
          <w:color w:val="000000" w:themeColor="text1"/>
          <w:sz w:val="24"/>
          <w:szCs w:val="24"/>
          <w14:textFill>
            <w14:solidFill>
              <w14:schemeClr w14:val="tx1"/>
            </w14:solidFill>
          </w14:textFill>
        </w:rPr>
        <w:t>，</w:t>
      </w:r>
      <w:r>
        <w:rPr>
          <w:rFonts w:asciiTheme="minorEastAsia" w:hAnsiTheme="minorEastAsia" w:eastAsiaTheme="minorEastAsia"/>
          <w:bCs/>
          <w:color w:val="000000" w:themeColor="text1"/>
          <w:sz w:val="24"/>
          <w:szCs w:val="24"/>
          <w14:textFill>
            <w14:solidFill>
              <w14:schemeClr w14:val="tx1"/>
            </w14:solidFill>
          </w14:textFill>
        </w:rPr>
        <w:t>向乙方支付</w:t>
      </w:r>
      <w:r>
        <w:rPr>
          <w:rFonts w:hint="eastAsia" w:asciiTheme="minorEastAsia" w:hAnsiTheme="minorEastAsia" w:eastAsiaTheme="minorEastAsia"/>
          <w:bCs/>
          <w:color w:val="000000" w:themeColor="text1"/>
          <w:sz w:val="24"/>
          <w:szCs w:val="24"/>
          <w14:textFill>
            <w14:solidFill>
              <w14:schemeClr w14:val="tx1"/>
            </w14:solidFill>
          </w14:textFill>
        </w:rPr>
        <w:t>相关费用。</w:t>
      </w:r>
      <w:r>
        <w:rPr>
          <w:rFonts w:asciiTheme="minorEastAsia" w:hAnsiTheme="minorEastAsia" w:eastAsiaTheme="minorEastAsia"/>
          <w:bCs/>
          <w:color w:val="000000" w:themeColor="text1"/>
          <w:sz w:val="24"/>
          <w:szCs w:val="24"/>
          <w14:textFill>
            <w14:solidFill>
              <w14:schemeClr w14:val="tx1"/>
            </w14:solidFill>
          </w14:textFill>
        </w:rPr>
        <w:t>系统上线后</w:t>
      </w:r>
      <w:r>
        <w:rPr>
          <w:rFonts w:hint="eastAsia" w:asciiTheme="minorEastAsia" w:hAnsiTheme="minorEastAsia" w:eastAsiaTheme="minorEastAsia"/>
          <w:bCs/>
          <w:color w:val="000000" w:themeColor="text1"/>
          <w:sz w:val="24"/>
          <w:szCs w:val="24"/>
          <w14:textFill>
            <w14:solidFill>
              <w14:schemeClr w14:val="tx1"/>
            </w14:solidFill>
          </w14:textFill>
        </w:rPr>
        <w:t>，若</w:t>
      </w:r>
      <w:r>
        <w:rPr>
          <w:rFonts w:asciiTheme="minorEastAsia" w:hAnsiTheme="minorEastAsia" w:eastAsiaTheme="minorEastAsia"/>
          <w:bCs/>
          <w:color w:val="000000" w:themeColor="text1"/>
          <w:sz w:val="24"/>
          <w:szCs w:val="24"/>
          <w14:textFill>
            <w14:solidFill>
              <w14:schemeClr w14:val="tx1"/>
            </w14:solidFill>
          </w14:textFill>
        </w:rPr>
        <w:t>甲方新增终端</w:t>
      </w:r>
      <w:r>
        <w:rPr>
          <w:rFonts w:hint="eastAsia" w:asciiTheme="minorEastAsia" w:hAnsiTheme="minorEastAsia" w:eastAsiaTheme="minorEastAsia"/>
          <w:bCs/>
          <w:color w:val="000000" w:themeColor="text1"/>
          <w:sz w:val="24"/>
          <w:szCs w:val="24"/>
          <w14:textFill>
            <w14:solidFill>
              <w14:schemeClr w14:val="tx1"/>
            </w14:solidFill>
          </w14:textFill>
        </w:rPr>
        <w:t>，</w:t>
      </w:r>
      <w:r>
        <w:rPr>
          <w:rFonts w:asciiTheme="minorEastAsia" w:hAnsiTheme="minorEastAsia" w:eastAsiaTheme="minorEastAsia"/>
          <w:bCs/>
          <w:color w:val="000000" w:themeColor="text1"/>
          <w:sz w:val="24"/>
          <w:szCs w:val="24"/>
          <w14:textFill>
            <w14:solidFill>
              <w14:schemeClr w14:val="tx1"/>
            </w14:solidFill>
          </w14:textFill>
        </w:rPr>
        <w:t>则甲方在终端上线后</w:t>
      </w:r>
      <w:r>
        <w:rPr>
          <w:rFonts w:hint="eastAsia" w:asciiTheme="minorEastAsia" w:hAnsiTheme="minorEastAsia" w:eastAsiaTheme="minorEastAsia"/>
          <w:bCs/>
          <w:color w:val="000000" w:themeColor="text1"/>
          <w:sz w:val="24"/>
          <w:szCs w:val="24"/>
          <w14:textFill>
            <w14:solidFill>
              <w14:schemeClr w14:val="tx1"/>
            </w14:solidFill>
          </w14:textFill>
        </w:rPr>
        <w:t>1</w:t>
      </w:r>
      <w:r>
        <w:rPr>
          <w:rFonts w:asciiTheme="minorEastAsia" w:hAnsiTheme="minorEastAsia" w:eastAsiaTheme="minorEastAsia"/>
          <w:bCs/>
          <w:color w:val="000000" w:themeColor="text1"/>
          <w:sz w:val="24"/>
          <w:szCs w:val="24"/>
          <w14:textFill>
            <w14:solidFill>
              <w14:schemeClr w14:val="tx1"/>
            </w14:solidFill>
          </w14:textFill>
        </w:rPr>
        <w:t>5个工作日内向乙方支付该批次终端</w:t>
      </w:r>
      <w:r>
        <w:rPr>
          <w:rFonts w:hint="eastAsia" w:asciiTheme="minorEastAsia" w:hAnsiTheme="minorEastAsia" w:eastAsiaTheme="minorEastAsia"/>
          <w:bCs/>
          <w:color w:val="000000" w:themeColor="text1"/>
          <w:sz w:val="24"/>
          <w:szCs w:val="24"/>
          <w14:textFill>
            <w14:solidFill>
              <w14:schemeClr w14:val="tx1"/>
            </w14:solidFill>
          </w14:textFill>
        </w:rPr>
        <w:t>的</w:t>
      </w:r>
      <w:r>
        <w:rPr>
          <w:rFonts w:asciiTheme="minorEastAsia" w:hAnsiTheme="minorEastAsia" w:eastAsiaTheme="minorEastAsia"/>
          <w:bCs/>
          <w:color w:val="000000" w:themeColor="text1"/>
          <w:sz w:val="24"/>
          <w:szCs w:val="24"/>
          <w14:textFill>
            <w14:solidFill>
              <w14:schemeClr w14:val="tx1"/>
            </w14:solidFill>
          </w14:textFill>
        </w:rPr>
        <w:t>相关费用</w:t>
      </w:r>
      <w:r>
        <w:rPr>
          <w:rFonts w:hint="eastAsia" w:asciiTheme="minorEastAsia" w:hAnsiTheme="minorEastAsia" w:eastAsiaTheme="minorEastAsia"/>
          <w:bCs/>
          <w:color w:val="000000" w:themeColor="text1"/>
          <w:sz w:val="24"/>
          <w:szCs w:val="24"/>
          <w14:textFill>
            <w14:solidFill>
              <w14:schemeClr w14:val="tx1"/>
            </w14:solidFill>
          </w14:textFill>
        </w:rPr>
        <w:t>。</w:t>
      </w:r>
    </w:p>
    <w:p w14:paraId="41D3EDC9">
      <w:pPr>
        <w:snapToGri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5</w:t>
      </w:r>
      <w:r>
        <w:rPr>
          <w:rFonts w:asciiTheme="minorEastAsia" w:hAnsiTheme="minorEastAsia" w:eastAsiaTheme="minorEastAsia"/>
          <w:color w:val="000000" w:themeColor="text1"/>
          <w:sz w:val="24"/>
          <w:szCs w:val="24"/>
          <w14:textFill>
            <w14:solidFill>
              <w14:schemeClr w14:val="tx1"/>
            </w14:solidFill>
          </w14:textFill>
        </w:rPr>
        <w:t>.2.3自第二个合同年起</w:t>
      </w:r>
      <w:r>
        <w:rPr>
          <w:rFonts w:hint="eastAsia" w:asciiTheme="minorEastAsia" w:hAnsiTheme="minorEastAsia" w:eastAsiaTheme="minorEastAsia"/>
          <w:color w:val="000000" w:themeColor="text1"/>
          <w:sz w:val="24"/>
          <w:szCs w:val="24"/>
          <w14:textFill>
            <w14:solidFill>
              <w14:schemeClr w14:val="tx1"/>
            </w14:solidFill>
          </w14:textFill>
        </w:rPr>
        <w:t>，</w:t>
      </w:r>
      <w:r>
        <w:rPr>
          <w:rFonts w:asciiTheme="minorEastAsia" w:hAnsiTheme="minorEastAsia" w:eastAsiaTheme="minorEastAsia"/>
          <w:color w:val="000000" w:themeColor="text1"/>
          <w:sz w:val="24"/>
          <w:szCs w:val="24"/>
          <w14:textFill>
            <w14:solidFill>
              <w14:schemeClr w14:val="tx1"/>
            </w14:solidFill>
          </w14:textFill>
        </w:rPr>
        <w:t>甲方在每个合同年开始的30日内向乙方支付该年系统服务费，</w:t>
      </w:r>
      <w:r>
        <w:rPr>
          <w:rFonts w:hint="default" w:cs="Times New Roman" w:asciiTheme="minorEastAsia" w:hAnsiTheme="minorEastAsia" w:eastAsiaTheme="minorEastAsia"/>
          <w:color w:val="000000" w:themeColor="text1"/>
          <w:sz w:val="24"/>
          <w:szCs w:val="24"/>
          <w14:textFill>
            <w14:solidFill>
              <w14:schemeClr w14:val="tx1"/>
            </w14:solidFill>
          </w14:textFill>
        </w:rPr>
        <w:t>其费用将另行协商确定</w:t>
      </w:r>
      <w:r>
        <w:rPr>
          <w:rFonts w:hint="eastAsia" w:asciiTheme="minorEastAsia" w:hAnsiTheme="minorEastAsia" w:eastAsiaTheme="minorEastAsia"/>
          <w:color w:val="000000" w:themeColor="text1"/>
          <w:sz w:val="24"/>
          <w:szCs w:val="24"/>
          <w14:textFill>
            <w14:solidFill>
              <w14:schemeClr w14:val="tx1"/>
            </w14:solidFill>
          </w14:textFill>
        </w:rPr>
        <w:t>。</w:t>
      </w:r>
    </w:p>
    <w:p w14:paraId="48795307">
      <w:pPr>
        <w:snapToGri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5.3</w:t>
      </w:r>
      <w:r>
        <w:rPr>
          <w:rFonts w:hint="eastAsia" w:asciiTheme="minorEastAsia" w:hAnsiTheme="minorEastAsia" w:eastAsiaTheme="minorEastAsia"/>
          <w:color w:val="000000" w:themeColor="text1"/>
          <w:sz w:val="24"/>
          <w:szCs w:val="24"/>
          <w14:textFill>
            <w14:solidFill>
              <w14:schemeClr w14:val="tx1"/>
            </w14:solidFill>
          </w14:textFill>
        </w:rPr>
        <w:t>在费用结算时，乙方应先行向甲方开具增值税专用发票（</w:t>
      </w:r>
      <w:r>
        <w:rPr>
          <w:rFonts w:asciiTheme="minorEastAsia" w:hAnsiTheme="minorEastAsia" w:eastAsiaTheme="minorEastAsia"/>
          <w:color w:val="000000" w:themeColor="text1"/>
          <w:sz w:val="24"/>
          <w:szCs w:val="24"/>
          <w14:textFill>
            <w14:solidFill>
              <w14:schemeClr w14:val="tx1"/>
            </w14:solidFill>
          </w14:textFill>
        </w:rPr>
        <w:t>系统服务费税率</w:t>
      </w:r>
      <w:r>
        <w:rPr>
          <w:rFonts w:hint="eastAsia" w:asciiTheme="minorEastAsia" w:hAnsiTheme="minorEastAsia" w:eastAsiaTheme="minorEastAsia"/>
          <w:color w:val="000000" w:themeColor="text1"/>
          <w:sz w:val="24"/>
          <w:szCs w:val="24"/>
          <w14:textFill>
            <w14:solidFill>
              <w14:schemeClr w14:val="tx1"/>
            </w14:solidFill>
          </w14:textFill>
        </w:rPr>
        <w:t>6%）若乙方延迟开票，则甲方付款时间自动顺延。</w:t>
      </w:r>
    </w:p>
    <w:p w14:paraId="611C8B1B">
      <w:pPr>
        <w:snapToGri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5.4非因乙方原因导致合同提前解除的，已收取的费用乙方概不退还。</w:t>
      </w:r>
    </w:p>
    <w:p w14:paraId="38E59E8E">
      <w:pPr>
        <w:snapToGrid w:val="0"/>
        <w:spacing w:line="360" w:lineRule="auto"/>
        <w:rPr>
          <w:rFonts w:cs="宋体" w:asciiTheme="minorEastAsia" w:hAnsiTheme="minorEastAsia" w:eastAsiaTheme="minorEastAsia"/>
          <w:color w:val="000000" w:themeColor="text1"/>
          <w:sz w:val="24"/>
          <w:szCs w:val="24"/>
          <w14:textFill>
            <w14:solidFill>
              <w14:schemeClr w14:val="tx1"/>
            </w14:solidFill>
          </w14:textFill>
        </w:rPr>
      </w:pPr>
      <w:r>
        <w:rPr>
          <w:rFonts w:cs="宋体" w:asciiTheme="minorEastAsia" w:hAnsiTheme="minorEastAsia" w:eastAsiaTheme="minorEastAsia"/>
          <w:color w:val="000000" w:themeColor="text1"/>
          <w:sz w:val="24"/>
          <w:szCs w:val="24"/>
          <w14:textFill>
            <w14:solidFill>
              <w14:schemeClr w14:val="tx1"/>
            </w14:solidFill>
          </w14:textFill>
        </w:rPr>
        <w:t>5.</w:t>
      </w:r>
      <w:r>
        <w:rPr>
          <w:rFonts w:hint="eastAsia" w:cs="宋体" w:asciiTheme="minorEastAsia" w:hAnsiTheme="minorEastAsia" w:eastAsiaTheme="minorEastAsia"/>
          <w:color w:val="000000" w:themeColor="text1"/>
          <w:sz w:val="24"/>
          <w:szCs w:val="24"/>
          <w14:textFill>
            <w14:solidFill>
              <w14:schemeClr w14:val="tx1"/>
            </w14:solidFill>
          </w14:textFill>
        </w:rPr>
        <w:t>5乙方账户信息</w:t>
      </w:r>
    </w:p>
    <w:p w14:paraId="54FB99CC">
      <w:pPr>
        <w:snapToGrid w:val="0"/>
        <w:spacing w:line="360" w:lineRule="auto"/>
        <w:rPr>
          <w:rFonts w:cs="宋体" w:asciiTheme="minorEastAsia" w:hAnsiTheme="minorEastAsia" w:eastAsiaTheme="minorEastAsia"/>
          <w:color w:val="C00000"/>
          <w:sz w:val="24"/>
          <w:szCs w:val="24"/>
          <w:highlight w:val="none"/>
        </w:rPr>
      </w:pPr>
      <w:r>
        <w:rPr>
          <w:rFonts w:hint="eastAsia" w:cs="宋体" w:asciiTheme="minorEastAsia" w:hAnsiTheme="minorEastAsia" w:eastAsiaTheme="minorEastAsia"/>
          <w:color w:val="C00000"/>
          <w:sz w:val="24"/>
          <w:szCs w:val="24"/>
          <w:highlight w:val="none"/>
        </w:rPr>
        <w:t>账户名称：</w:t>
      </w:r>
      <w:r>
        <w:rPr>
          <w:rFonts w:cs="宋体" w:asciiTheme="minorEastAsia" w:hAnsiTheme="minorEastAsia" w:eastAsiaTheme="minorEastAsia"/>
          <w:color w:val="C00000"/>
          <w:sz w:val="24"/>
          <w:szCs w:val="24"/>
          <w:highlight w:val="none"/>
        </w:rPr>
        <w:t xml:space="preserve"> </w:t>
      </w:r>
    </w:p>
    <w:p w14:paraId="322D999B">
      <w:pPr>
        <w:snapToGrid w:val="0"/>
        <w:spacing w:line="360" w:lineRule="auto"/>
        <w:rPr>
          <w:rFonts w:cs="宋体" w:asciiTheme="minorEastAsia" w:hAnsiTheme="minorEastAsia" w:eastAsiaTheme="minorEastAsia"/>
          <w:color w:val="C00000"/>
          <w:sz w:val="24"/>
          <w:szCs w:val="24"/>
          <w:highlight w:val="none"/>
        </w:rPr>
      </w:pPr>
      <w:r>
        <w:rPr>
          <w:rFonts w:hint="eastAsia" w:cs="宋体" w:asciiTheme="minorEastAsia" w:hAnsiTheme="minorEastAsia" w:eastAsiaTheme="minorEastAsia"/>
          <w:color w:val="C00000"/>
          <w:sz w:val="24"/>
          <w:szCs w:val="24"/>
          <w:highlight w:val="none"/>
        </w:rPr>
        <w:t>开户银行：</w:t>
      </w:r>
      <w:r>
        <w:rPr>
          <w:rFonts w:cs="宋体" w:asciiTheme="minorEastAsia" w:hAnsiTheme="minorEastAsia" w:eastAsiaTheme="minorEastAsia"/>
          <w:color w:val="C00000"/>
          <w:sz w:val="24"/>
          <w:szCs w:val="24"/>
          <w:highlight w:val="none"/>
        </w:rPr>
        <w:t xml:space="preserve"> </w:t>
      </w:r>
    </w:p>
    <w:p w14:paraId="08446612">
      <w:pPr>
        <w:snapToGrid w:val="0"/>
        <w:spacing w:line="360" w:lineRule="auto"/>
        <w:rPr>
          <w:rFonts w:cs="宋体" w:asciiTheme="minorEastAsia" w:hAnsiTheme="minorEastAsia" w:eastAsiaTheme="minorEastAsia"/>
          <w:color w:val="C00000"/>
          <w:sz w:val="24"/>
          <w:szCs w:val="24"/>
          <w:highlight w:val="none"/>
        </w:rPr>
      </w:pPr>
      <w:r>
        <w:rPr>
          <w:rFonts w:hint="eastAsia" w:cs="宋体" w:asciiTheme="minorEastAsia" w:hAnsiTheme="minorEastAsia" w:eastAsiaTheme="minorEastAsia"/>
          <w:color w:val="C00000"/>
          <w:sz w:val="24"/>
          <w:szCs w:val="24"/>
          <w:highlight w:val="none"/>
        </w:rPr>
        <w:t>账户号：</w:t>
      </w:r>
    </w:p>
    <w:p w14:paraId="5DF55C2E">
      <w:pPr>
        <w:snapToGrid w:val="0"/>
        <w:spacing w:line="360" w:lineRule="auto"/>
        <w:rPr>
          <w:rFonts w:cs="宋体" w:asciiTheme="minorEastAsia" w:hAnsiTheme="minorEastAsia" w:eastAsiaTheme="minorEastAsia"/>
          <w:color w:val="C00000"/>
          <w:sz w:val="24"/>
          <w:szCs w:val="24"/>
          <w:highlight w:val="none"/>
        </w:rPr>
      </w:pPr>
      <w:r>
        <w:rPr>
          <w:rFonts w:cs="宋体" w:asciiTheme="minorEastAsia" w:hAnsiTheme="minorEastAsia" w:eastAsiaTheme="minorEastAsia"/>
          <w:color w:val="C00000"/>
          <w:sz w:val="24"/>
          <w:szCs w:val="24"/>
          <w:highlight w:val="none"/>
        </w:rPr>
        <w:t>联行行号</w:t>
      </w:r>
      <w:r>
        <w:rPr>
          <w:rFonts w:hint="eastAsia" w:cs="宋体" w:asciiTheme="minorEastAsia" w:hAnsiTheme="minorEastAsia" w:eastAsiaTheme="minorEastAsia"/>
          <w:color w:val="C00000"/>
          <w:sz w:val="24"/>
          <w:szCs w:val="24"/>
          <w:highlight w:val="none"/>
        </w:rPr>
        <w:t>：</w:t>
      </w:r>
    </w:p>
    <w:p w14:paraId="25BD94F7">
      <w:pPr>
        <w:snapToGrid w:val="0"/>
        <w:spacing w:line="360" w:lineRule="auto"/>
        <w:rPr>
          <w:rFonts w:cs="宋体" w:asciiTheme="minorEastAsia" w:hAnsiTheme="minorEastAsia" w:eastAsiaTheme="minorEastAsia"/>
          <w:color w:val="000000" w:themeColor="text1"/>
          <w:sz w:val="24"/>
          <w:szCs w:val="24"/>
          <w14:textFill>
            <w14:solidFill>
              <w14:schemeClr w14:val="tx1"/>
            </w14:solidFill>
          </w14:textFill>
        </w:rPr>
      </w:pPr>
      <w:r>
        <w:rPr>
          <w:rFonts w:cs="宋体" w:asciiTheme="minorEastAsia" w:hAnsiTheme="minorEastAsia" w:eastAsiaTheme="minorEastAsia"/>
          <w:color w:val="000000" w:themeColor="text1"/>
          <w:sz w:val="24"/>
          <w:szCs w:val="24"/>
          <w14:textFill>
            <w14:solidFill>
              <w14:schemeClr w14:val="tx1"/>
            </w14:solidFill>
          </w14:textFill>
        </w:rPr>
        <w:t>5.</w:t>
      </w:r>
      <w:r>
        <w:rPr>
          <w:rFonts w:hint="eastAsia" w:cs="宋体" w:asciiTheme="minorEastAsia" w:hAnsiTheme="minorEastAsia" w:eastAsiaTheme="minorEastAsia"/>
          <w:color w:val="000000" w:themeColor="text1"/>
          <w:sz w:val="24"/>
          <w:szCs w:val="24"/>
          <w14:textFill>
            <w14:solidFill>
              <w14:schemeClr w14:val="tx1"/>
            </w14:solidFill>
          </w14:textFill>
        </w:rPr>
        <w:t>6迟延付费的责任</w:t>
      </w:r>
    </w:p>
    <w:p w14:paraId="09556DF0">
      <w:pPr>
        <w:snapToGrid w:val="0"/>
        <w:spacing w:line="360" w:lineRule="auto"/>
        <w:rPr>
          <w:rFonts w:asciiTheme="minorEastAsia" w:hAnsiTheme="minorEastAsia" w:eastAsiaTheme="minorEastAsia"/>
          <w:bCs/>
          <w:strike/>
          <w:color w:val="000000" w:themeColor="text1"/>
          <w:sz w:val="24"/>
          <w:szCs w:val="24"/>
          <w:u w:val="single"/>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在乙方守约的前提下，若甲方未能按照本协议约定条件及时间付款，乙方有权按照逾期金额每日万分之五的金额收取违约金，若超出最晚付款时限</w:t>
      </w:r>
      <w:r>
        <w:rPr>
          <w:rFonts w:asciiTheme="minorEastAsia" w:hAnsiTheme="minorEastAsia" w:eastAsiaTheme="minorEastAsia"/>
          <w:bCs/>
          <w:color w:val="000000" w:themeColor="text1"/>
          <w:sz w:val="24"/>
          <w:szCs w:val="24"/>
          <w14:textFill>
            <w14:solidFill>
              <w14:schemeClr w14:val="tx1"/>
            </w14:solidFill>
          </w14:textFill>
        </w:rPr>
        <w:t>90天的</w:t>
      </w:r>
      <w:r>
        <w:rPr>
          <w:rFonts w:hint="eastAsia" w:asciiTheme="minorEastAsia" w:hAnsiTheme="minorEastAsia" w:eastAsiaTheme="minorEastAsia"/>
          <w:bCs/>
          <w:color w:val="000000" w:themeColor="text1"/>
          <w:sz w:val="24"/>
          <w:szCs w:val="24"/>
          <w14:textFill>
            <w14:solidFill>
              <w14:schemeClr w14:val="tx1"/>
            </w14:solidFill>
          </w14:textFill>
        </w:rPr>
        <w:t>，乙方有权自行解除本协议并向甲方追索违约金。</w:t>
      </w:r>
    </w:p>
    <w:p w14:paraId="21725D58">
      <w:pPr>
        <w:snapToGrid w:val="0"/>
        <w:spacing w:line="360" w:lineRule="auto"/>
        <w:rPr>
          <w:rFonts w:asciiTheme="minorEastAsia" w:hAnsiTheme="minorEastAsia" w:eastAsiaTheme="minorEastAsia"/>
          <w:bCs/>
          <w:color w:val="000000" w:themeColor="text1"/>
          <w:sz w:val="24"/>
          <w:szCs w:val="24"/>
          <w14:textFill>
            <w14:solidFill>
              <w14:schemeClr w14:val="tx1"/>
            </w14:solidFill>
          </w14:textFill>
        </w:rPr>
      </w:pPr>
    </w:p>
    <w:p w14:paraId="5395704F">
      <w:pPr>
        <w:snapToGrid w:val="0"/>
        <w:spacing w:line="360" w:lineRule="auto"/>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第六条 不可抗力</w:t>
      </w:r>
    </w:p>
    <w:p w14:paraId="14FF8EF7">
      <w:pPr>
        <w:pStyle w:val="6"/>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6.1由于发生地震、台风、水灾、火灾等人力不能预见、不能避免、不能克服的不可抗力事件，致使合同无法履行或不能按约定履行，遭遇不可抗力的一方应于不可抗力发生之日起</w:t>
      </w:r>
      <w:r>
        <w:rPr>
          <w:rFonts w:asciiTheme="minorEastAsia" w:hAnsiTheme="minorEastAsia" w:eastAsiaTheme="minorEastAsia"/>
          <w:color w:val="000000" w:themeColor="text1"/>
          <w:sz w:val="24"/>
          <w14:textFill>
            <w14:solidFill>
              <w14:schemeClr w14:val="tx1"/>
            </w14:solidFill>
          </w14:textFill>
        </w:rPr>
        <w:t>3</w:t>
      </w:r>
      <w:r>
        <w:rPr>
          <w:rFonts w:hint="eastAsia" w:asciiTheme="minorEastAsia" w:hAnsiTheme="minorEastAsia" w:eastAsiaTheme="minorEastAsia"/>
          <w:color w:val="000000" w:themeColor="text1"/>
          <w:sz w:val="24"/>
          <w14:textFill>
            <w14:solidFill>
              <w14:schemeClr w14:val="tx1"/>
            </w14:solidFill>
          </w14:textFill>
        </w:rPr>
        <w:t>个工作日内以书面形式通知协议其他方，并及时出具有关部门的证明文件。因不可抗力造成的损失，双方互不承担责任，双方应在合理时限内协商是否继续履行合同。</w:t>
      </w:r>
    </w:p>
    <w:p w14:paraId="45E24649">
      <w:pPr>
        <w:pStyle w:val="6"/>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6.2鉴于电子商务的特殊性质，乙方对黑客攻击、网络病毒、银行系统故障、电信部门技术调整及线路故障、银行政策调整导致之影响、因政府管制而造成的暂时性关闭、电力系统故障或限制性供电等在内的任何影响网络正常经营之情形不承担责任，若造成双方无法继续开展合作的，双方应积极协调处理善后事宜。</w:t>
      </w:r>
    </w:p>
    <w:p w14:paraId="5F70B685">
      <w:pPr>
        <w:pStyle w:val="6"/>
        <w:rPr>
          <w:rFonts w:asciiTheme="minorEastAsia" w:hAnsiTheme="minorEastAsia" w:eastAsiaTheme="minorEastAsia"/>
          <w:color w:val="000000" w:themeColor="text1"/>
          <w:sz w:val="24"/>
          <w14:textFill>
            <w14:solidFill>
              <w14:schemeClr w14:val="tx1"/>
            </w14:solidFill>
          </w14:textFill>
        </w:rPr>
      </w:pPr>
    </w:p>
    <w:p w14:paraId="14C02DFF">
      <w:pPr>
        <w:snapToGrid w:val="0"/>
        <w:spacing w:line="360" w:lineRule="auto"/>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第七条 保密义务</w:t>
      </w:r>
    </w:p>
    <w:p w14:paraId="711756B9">
      <w:pPr>
        <w:snapToGri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不论是在本协议有效期内，还是在本协议结束以后，未经其对方面同意</w:t>
      </w:r>
      <w:r>
        <w:rPr>
          <w:rFonts w:asciiTheme="minorEastAsia" w:hAnsiTheme="minorEastAsia" w:eastAsiaTheme="minorEastAsia"/>
          <w:color w:val="000000" w:themeColor="text1"/>
          <w:sz w:val="24"/>
          <w:szCs w:val="24"/>
          <w14:textFill>
            <w14:solidFill>
              <w14:schemeClr w14:val="tx1"/>
            </w14:solidFill>
          </w14:textFill>
        </w:rPr>
        <w:t>,</w:t>
      </w:r>
      <w:r>
        <w:rPr>
          <w:rFonts w:hint="eastAsia" w:asciiTheme="minorEastAsia" w:hAnsiTheme="minorEastAsia" w:eastAsiaTheme="minorEastAsia"/>
          <w:color w:val="000000" w:themeColor="text1"/>
          <w:sz w:val="24"/>
          <w:szCs w:val="24"/>
          <w14:textFill>
            <w14:solidFill>
              <w14:schemeClr w14:val="tx1"/>
            </w14:solidFill>
          </w14:textFill>
        </w:rPr>
        <w:t>甲乙双方均不得不正当使用本协议，以及向其他方泄露本协议履行过程中所获得的其他方的任何商业秘密、业务信息及数据（法律法规另有规定的除外），否则违约方应向守约方赔偿由此产生的所有损失。</w:t>
      </w:r>
    </w:p>
    <w:p w14:paraId="5E94E55F">
      <w:pPr>
        <w:widowControl w:val="0"/>
        <w:snapToGrid w:val="0"/>
        <w:spacing w:line="360" w:lineRule="auto"/>
        <w:jc w:val="both"/>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第八条 知识产权的保护</w:t>
      </w:r>
    </w:p>
    <w:p w14:paraId="6BD37CBD">
      <w:pPr>
        <w:widowControl w:val="0"/>
        <w:snapToGrid w:val="0"/>
        <w:spacing w:line="360" w:lineRule="auto"/>
        <w:jc w:val="both"/>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8.</w:t>
      </w:r>
      <w:r>
        <w:rPr>
          <w:rFonts w:asciiTheme="minorEastAsia" w:hAnsiTheme="minorEastAsia" w:eastAsiaTheme="minorEastAsia"/>
          <w:color w:val="000000" w:themeColor="text1"/>
          <w:sz w:val="24"/>
          <w:szCs w:val="24"/>
          <w14:textFill>
            <w14:solidFill>
              <w14:schemeClr w14:val="tx1"/>
            </w14:solidFill>
          </w14:textFill>
        </w:rPr>
        <w:t>1</w:t>
      </w:r>
      <w:r>
        <w:rPr>
          <w:rFonts w:hint="eastAsia" w:asciiTheme="minorEastAsia" w:hAnsiTheme="minorEastAsia" w:eastAsiaTheme="minorEastAsia"/>
          <w:color w:val="000000" w:themeColor="text1"/>
          <w:sz w:val="24"/>
          <w:szCs w:val="24"/>
          <w14:textFill>
            <w14:solidFill>
              <w14:schemeClr w14:val="tx1"/>
            </w14:solidFill>
          </w14:textFill>
        </w:rPr>
        <w:t xml:space="preserve"> 乙方及关联公司的系统上的内容，包括但不限于著作、图片、档案、资讯、资料、网站架构、网站画面的安排、网页设计，均由乙方或关联公司依法拥有知识产权，包括但不限于商标权、专利权、著作权、商业秘密等。</w:t>
      </w:r>
    </w:p>
    <w:p w14:paraId="6883DAFF">
      <w:pPr>
        <w:widowControl w:val="0"/>
        <w:snapToGrid w:val="0"/>
        <w:spacing w:line="360" w:lineRule="auto"/>
        <w:jc w:val="both"/>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8.</w:t>
      </w:r>
      <w:r>
        <w:rPr>
          <w:rFonts w:asciiTheme="minorEastAsia" w:hAnsiTheme="minorEastAsia" w:eastAsiaTheme="minorEastAsia"/>
          <w:color w:val="000000" w:themeColor="text1"/>
          <w:sz w:val="24"/>
          <w:szCs w:val="24"/>
          <w14:textFill>
            <w14:solidFill>
              <w14:schemeClr w14:val="tx1"/>
            </w14:solidFill>
          </w14:textFill>
        </w:rPr>
        <w:t>2</w:t>
      </w:r>
      <w:r>
        <w:rPr>
          <w:rFonts w:hint="eastAsia" w:asciiTheme="minorEastAsia" w:hAnsiTheme="minorEastAsia" w:eastAsiaTheme="minorEastAsia"/>
          <w:color w:val="000000" w:themeColor="text1"/>
          <w:sz w:val="24"/>
          <w:szCs w:val="24"/>
          <w14:textFill>
            <w14:solidFill>
              <w14:schemeClr w14:val="tx1"/>
            </w14:solidFill>
          </w14:textFill>
        </w:rPr>
        <w:t xml:space="preserve"> 非经乙方或关联公司书面同意，请勿擅自使用、修改、反向编译、复制、公开传播、改变、散布、发行或公开发表乙方公司的程序或内容。</w:t>
      </w:r>
    </w:p>
    <w:p w14:paraId="36031627">
      <w:pPr>
        <w:widowControl w:val="0"/>
        <w:snapToGrid w:val="0"/>
        <w:spacing w:line="360" w:lineRule="auto"/>
        <w:jc w:val="both"/>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8.</w:t>
      </w:r>
      <w:r>
        <w:rPr>
          <w:rFonts w:asciiTheme="minorEastAsia" w:hAnsiTheme="minorEastAsia" w:eastAsiaTheme="minorEastAsia"/>
          <w:color w:val="000000" w:themeColor="text1"/>
          <w:sz w:val="24"/>
          <w:szCs w:val="24"/>
          <w14:textFill>
            <w14:solidFill>
              <w14:schemeClr w14:val="tx1"/>
            </w14:solidFill>
          </w14:textFill>
        </w:rPr>
        <w:t>3</w:t>
      </w:r>
      <w:r>
        <w:rPr>
          <w:rFonts w:hint="eastAsia" w:asciiTheme="minorEastAsia" w:hAnsiTheme="minorEastAsia" w:eastAsiaTheme="minorEastAsia"/>
          <w:color w:val="000000" w:themeColor="text1"/>
          <w:sz w:val="24"/>
          <w:szCs w:val="24"/>
          <w14:textFill>
            <w14:solidFill>
              <w14:schemeClr w14:val="tx1"/>
            </w14:solidFill>
          </w14:textFill>
        </w:rPr>
        <w:t>未经乙方书面许可，甲方不得擅自使用乙方企业名称、商标、LOGO、中英文标识等。甲方不得在其所在地或他国注册与乙方相关的商标或注册与乙方相似、相近的商标等。</w:t>
      </w:r>
    </w:p>
    <w:p w14:paraId="57ADFDC7">
      <w:pPr>
        <w:widowControl w:val="0"/>
        <w:snapToGrid w:val="0"/>
        <w:spacing w:line="360" w:lineRule="auto"/>
        <w:jc w:val="both"/>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8.4本合同项下，甲方所销售的商品或提供的服务不得侵犯第三方的知识产权，由此产生的侵权责任由甲方承担，与乙方无关。</w:t>
      </w:r>
    </w:p>
    <w:p w14:paraId="6A62A64A">
      <w:pPr>
        <w:widowControl w:val="0"/>
        <w:snapToGrid w:val="0"/>
        <w:spacing w:line="360" w:lineRule="auto"/>
        <w:jc w:val="both"/>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第九条 违约责任</w:t>
      </w:r>
    </w:p>
    <w:p w14:paraId="38F8B1FB">
      <w:pPr>
        <w:widowControl w:val="0"/>
        <w:snapToGrid w:val="0"/>
        <w:spacing w:line="360" w:lineRule="auto"/>
        <w:jc w:val="both"/>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9</w:t>
      </w:r>
      <w:r>
        <w:rPr>
          <w:rFonts w:asciiTheme="minorEastAsia" w:hAnsiTheme="minorEastAsia" w:eastAsiaTheme="minorEastAsia"/>
          <w:bCs/>
          <w:color w:val="000000" w:themeColor="text1"/>
          <w:sz w:val="24"/>
          <w:szCs w:val="24"/>
          <w14:textFill>
            <w14:solidFill>
              <w14:schemeClr w14:val="tx1"/>
            </w14:solidFill>
          </w14:textFill>
        </w:rPr>
        <w:t>.1</w:t>
      </w:r>
      <w:r>
        <w:rPr>
          <w:rFonts w:hint="eastAsia" w:asciiTheme="minorEastAsia" w:hAnsiTheme="minorEastAsia" w:eastAsiaTheme="minorEastAsia"/>
          <w:bCs/>
          <w:color w:val="000000" w:themeColor="text1"/>
          <w:sz w:val="24"/>
          <w:szCs w:val="24"/>
          <w14:textFill>
            <w14:solidFill>
              <w14:schemeClr w14:val="tx1"/>
            </w14:solidFill>
          </w14:textFill>
        </w:rPr>
        <w:t>甲、乙双方若有任何违反本合同第七条所规定的保密义务，泄露方应承担违约责任，此违约责任包括（但不限于赔偿）因此而造成的守约方所有损失。</w:t>
      </w:r>
    </w:p>
    <w:p w14:paraId="56912C46">
      <w:pPr>
        <w:widowControl w:val="0"/>
        <w:snapToGrid w:val="0"/>
        <w:spacing w:line="360" w:lineRule="auto"/>
        <w:jc w:val="both"/>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9</w:t>
      </w:r>
      <w:r>
        <w:rPr>
          <w:rFonts w:asciiTheme="minorEastAsia" w:hAnsiTheme="minorEastAsia" w:eastAsiaTheme="minorEastAsia"/>
          <w:bCs/>
          <w:color w:val="000000" w:themeColor="text1"/>
          <w:sz w:val="24"/>
          <w:szCs w:val="24"/>
          <w14:textFill>
            <w14:solidFill>
              <w14:schemeClr w14:val="tx1"/>
            </w14:solidFill>
          </w14:textFill>
        </w:rPr>
        <w:t>.2</w:t>
      </w:r>
      <w:r>
        <w:rPr>
          <w:rFonts w:hint="eastAsia" w:asciiTheme="minorEastAsia" w:hAnsiTheme="minorEastAsia" w:eastAsiaTheme="minorEastAsia"/>
          <w:bCs/>
          <w:color w:val="000000" w:themeColor="text1"/>
          <w:sz w:val="24"/>
          <w:szCs w:val="24"/>
          <w14:textFill>
            <w14:solidFill>
              <w14:schemeClr w14:val="tx1"/>
            </w14:solidFill>
          </w14:textFill>
        </w:rPr>
        <w:t>除本合同及其附件中已另有规定外，任何一方如因未能完全履行其在本合同的责任和义务，造成另一方损失的，应负责赔偿另一方因此而产生的损失。</w:t>
      </w:r>
    </w:p>
    <w:p w14:paraId="2179CE97">
      <w:pPr>
        <w:widowControl w:val="0"/>
        <w:snapToGrid w:val="0"/>
        <w:spacing w:line="360" w:lineRule="auto"/>
        <w:jc w:val="both"/>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9.3损失包括受损失方直接损失、间接损失 及因实现债权所花费的差旅费、律师费、诉讼费及其他费用。</w:t>
      </w:r>
    </w:p>
    <w:p w14:paraId="3FB8DF8E">
      <w:pPr>
        <w:widowControl w:val="0"/>
        <w:snapToGrid w:val="0"/>
        <w:spacing w:line="360" w:lineRule="auto"/>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9</w:t>
      </w:r>
      <w:r>
        <w:rPr>
          <w:rFonts w:asciiTheme="minorEastAsia" w:hAnsiTheme="minorEastAsia" w:eastAsiaTheme="minorEastAsia"/>
          <w:bCs/>
          <w:color w:val="000000" w:themeColor="text1"/>
          <w:sz w:val="24"/>
          <w:szCs w:val="24"/>
          <w14:textFill>
            <w14:solidFill>
              <w14:schemeClr w14:val="tx1"/>
            </w14:solidFill>
          </w14:textFill>
        </w:rPr>
        <w:t>.</w:t>
      </w:r>
      <w:r>
        <w:rPr>
          <w:rFonts w:hint="eastAsia" w:asciiTheme="minorEastAsia" w:hAnsiTheme="minorEastAsia" w:eastAsiaTheme="minorEastAsia"/>
          <w:bCs/>
          <w:color w:val="000000" w:themeColor="text1"/>
          <w:sz w:val="24"/>
          <w:szCs w:val="24"/>
          <w14:textFill>
            <w14:solidFill>
              <w14:schemeClr w14:val="tx1"/>
            </w14:solidFill>
          </w14:textFill>
        </w:rPr>
        <w:t>4任何一方如因未能完全履行其在本合同项下的责任和义务，导致本合同无法继续履行或继续履行没有实际意义时，其它方有权解除合同并要求违约方承担相应的违约责任。</w:t>
      </w:r>
    </w:p>
    <w:p w14:paraId="5F7A6634">
      <w:pPr>
        <w:snapToGrid w:val="0"/>
        <w:spacing w:line="360" w:lineRule="auto"/>
        <w:rPr>
          <w:rFonts w:asciiTheme="minorEastAsia" w:hAnsiTheme="minorEastAsia" w:eastAsiaTheme="minorEastAsia"/>
          <w:bCs/>
          <w:color w:val="000000" w:themeColor="text1"/>
          <w:sz w:val="24"/>
          <w:szCs w:val="24"/>
          <w14:textFill>
            <w14:solidFill>
              <w14:schemeClr w14:val="tx1"/>
            </w14:solidFill>
          </w14:textFill>
        </w:rPr>
      </w:pPr>
    </w:p>
    <w:p w14:paraId="61E6BA65">
      <w:pPr>
        <w:snapToGrid w:val="0"/>
        <w:spacing w:line="360" w:lineRule="auto"/>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第十条 争议的解决</w:t>
      </w:r>
    </w:p>
    <w:p w14:paraId="37515036">
      <w:pPr>
        <w:snapToGrid w:val="0"/>
        <w:spacing w:line="360" w:lineRule="auto"/>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因本协议的履行和与本协议有关的争议，协议双方应平等、友好协商解决；协商不成的，争议应当向乙方所在地法院提起诉讼。诉讼期间，除有争议事项外，协议双方应继续履行本协议。</w:t>
      </w:r>
    </w:p>
    <w:p w14:paraId="063697DC">
      <w:pPr>
        <w:snapToGrid w:val="0"/>
        <w:spacing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p>
    <w:p w14:paraId="7E53D1F6">
      <w:pPr>
        <w:snapToGrid w:val="0"/>
        <w:spacing w:line="360" w:lineRule="auto"/>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第十一条 其他事项</w:t>
      </w:r>
    </w:p>
    <w:p w14:paraId="43941A2A">
      <w:pPr>
        <w:snapToGri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1</w:t>
      </w:r>
      <w:r>
        <w:rPr>
          <w:rFonts w:hint="eastAsia" w:asciiTheme="minorEastAsia" w:hAnsiTheme="minorEastAsia" w:eastAsiaTheme="minorEastAsia"/>
          <w:color w:val="000000" w:themeColor="text1"/>
          <w:sz w:val="24"/>
          <w:szCs w:val="24"/>
          <w14:textFill>
            <w14:solidFill>
              <w14:schemeClr w14:val="tx1"/>
            </w14:solidFill>
          </w14:textFill>
        </w:rPr>
        <w:t>1</w:t>
      </w:r>
      <w:r>
        <w:rPr>
          <w:rFonts w:asciiTheme="minorEastAsia" w:hAnsiTheme="minorEastAsia" w:eastAsiaTheme="minorEastAsia"/>
          <w:color w:val="000000" w:themeColor="text1"/>
          <w:sz w:val="24"/>
          <w:szCs w:val="24"/>
          <w14:textFill>
            <w14:solidFill>
              <w14:schemeClr w14:val="tx1"/>
            </w14:solidFill>
          </w14:textFill>
        </w:rPr>
        <w:t>.1</w:t>
      </w:r>
      <w:r>
        <w:rPr>
          <w:rFonts w:hint="eastAsia" w:asciiTheme="minorEastAsia" w:hAnsiTheme="minorEastAsia" w:eastAsiaTheme="minorEastAsia"/>
          <w:color w:val="000000" w:themeColor="text1"/>
          <w:sz w:val="24"/>
          <w:szCs w:val="24"/>
          <w14:textFill>
            <w14:solidFill>
              <w14:schemeClr w14:val="tx1"/>
            </w14:solidFill>
          </w14:textFill>
        </w:rPr>
        <w:t>本协议任何条款的修改、放弃、撤销或终止均由双方协商一致后达成书面协议，方可有效。</w:t>
      </w:r>
    </w:p>
    <w:p w14:paraId="2AA407F8">
      <w:pPr>
        <w:snapToGri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1</w:t>
      </w:r>
      <w:r>
        <w:rPr>
          <w:rFonts w:hint="eastAsia" w:asciiTheme="minorEastAsia" w:hAnsiTheme="minorEastAsia" w:eastAsiaTheme="minorEastAsia"/>
          <w:color w:val="000000" w:themeColor="text1"/>
          <w:sz w:val="24"/>
          <w:szCs w:val="24"/>
          <w14:textFill>
            <w14:solidFill>
              <w14:schemeClr w14:val="tx1"/>
            </w14:solidFill>
          </w14:textFill>
        </w:rPr>
        <w:t>1</w:t>
      </w:r>
      <w:r>
        <w:rPr>
          <w:rFonts w:asciiTheme="minorEastAsia" w:hAnsiTheme="minorEastAsia" w:eastAsiaTheme="minorEastAsia"/>
          <w:color w:val="000000" w:themeColor="text1"/>
          <w:sz w:val="24"/>
          <w:szCs w:val="24"/>
          <w14:textFill>
            <w14:solidFill>
              <w14:schemeClr w14:val="tx1"/>
            </w14:solidFill>
          </w14:textFill>
        </w:rPr>
        <w:t>.2</w:t>
      </w:r>
      <w:r>
        <w:rPr>
          <w:rFonts w:hint="eastAsia" w:asciiTheme="minorEastAsia" w:hAnsiTheme="minorEastAsia" w:eastAsiaTheme="minorEastAsia"/>
          <w:color w:val="000000" w:themeColor="text1"/>
          <w:sz w:val="24"/>
          <w:szCs w:val="24"/>
          <w14:textFill>
            <w14:solidFill>
              <w14:schemeClr w14:val="tx1"/>
            </w14:solidFill>
          </w14:textFill>
        </w:rPr>
        <w:t>本协议如有未尽事宜，经双方协商一致后达成书面协议，方可有效，并成为本协议的补充文件，与本协议条款具有同等法律效力。</w:t>
      </w:r>
    </w:p>
    <w:p w14:paraId="0A04C51E">
      <w:pPr>
        <w:snapToGri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1</w:t>
      </w:r>
      <w:r>
        <w:rPr>
          <w:rFonts w:hint="eastAsia" w:asciiTheme="minorEastAsia" w:hAnsiTheme="minorEastAsia" w:eastAsiaTheme="minorEastAsia"/>
          <w:color w:val="000000" w:themeColor="text1"/>
          <w:sz w:val="24"/>
          <w:szCs w:val="24"/>
          <w14:textFill>
            <w14:solidFill>
              <w14:schemeClr w14:val="tx1"/>
            </w14:solidFill>
          </w14:textFill>
        </w:rPr>
        <w:t>1</w:t>
      </w:r>
      <w:r>
        <w:rPr>
          <w:rFonts w:asciiTheme="minorEastAsia" w:hAnsiTheme="minorEastAsia" w:eastAsiaTheme="minorEastAsia"/>
          <w:color w:val="000000" w:themeColor="text1"/>
          <w:sz w:val="24"/>
          <w:szCs w:val="24"/>
          <w14:textFill>
            <w14:solidFill>
              <w14:schemeClr w14:val="tx1"/>
            </w14:solidFill>
          </w14:textFill>
        </w:rPr>
        <w:t>.3</w:t>
      </w:r>
      <w:r>
        <w:rPr>
          <w:rFonts w:hint="eastAsia" w:asciiTheme="minorEastAsia" w:hAnsiTheme="minorEastAsia" w:eastAsiaTheme="minorEastAsia"/>
          <w:color w:val="000000" w:themeColor="text1"/>
          <w:sz w:val="24"/>
          <w:szCs w:val="24"/>
          <w14:textFill>
            <w14:solidFill>
              <w14:schemeClr w14:val="tx1"/>
            </w14:solidFill>
          </w14:textFill>
        </w:rPr>
        <w:t>由于甲方会员卡具有社会服务性质，双方同意在本协议各项条款的基础上进行长期合作</w:t>
      </w:r>
      <w:r>
        <w:rPr>
          <w:rFonts w:asciiTheme="minorEastAsia" w:hAnsiTheme="minorEastAsia" w:eastAsiaTheme="minorEastAsia"/>
          <w:color w:val="000000" w:themeColor="text1"/>
          <w:sz w:val="24"/>
          <w:szCs w:val="24"/>
          <w14:textFill>
            <w14:solidFill>
              <w14:schemeClr w14:val="tx1"/>
            </w14:solidFill>
          </w14:textFill>
        </w:rPr>
        <w:t>,</w:t>
      </w:r>
      <w:r>
        <w:rPr>
          <w:rFonts w:hint="eastAsia" w:asciiTheme="minorEastAsia" w:hAnsiTheme="minorEastAsia" w:eastAsiaTheme="minorEastAsia"/>
          <w:color w:val="000000" w:themeColor="text1"/>
          <w:sz w:val="24"/>
          <w:szCs w:val="24"/>
          <w14:textFill>
            <w14:solidFill>
              <w14:schemeClr w14:val="tx1"/>
            </w14:solidFill>
          </w14:textFill>
        </w:rPr>
        <w:t>如本协议合作方遇有不可抗原因而要求终止合作，则须提前六个月书面通知合作对方，以避免造成社会问题。</w:t>
      </w:r>
    </w:p>
    <w:p w14:paraId="62A280EA">
      <w:pPr>
        <w:snapToGri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1</w:t>
      </w:r>
      <w:r>
        <w:rPr>
          <w:rFonts w:hint="eastAsia" w:asciiTheme="minorEastAsia" w:hAnsiTheme="minorEastAsia" w:eastAsiaTheme="minorEastAsia"/>
          <w:color w:val="000000" w:themeColor="text1"/>
          <w:sz w:val="24"/>
          <w:szCs w:val="24"/>
          <w14:textFill>
            <w14:solidFill>
              <w14:schemeClr w14:val="tx1"/>
            </w14:solidFill>
          </w14:textFill>
        </w:rPr>
        <w:t>1</w:t>
      </w:r>
      <w:r>
        <w:rPr>
          <w:rFonts w:asciiTheme="minorEastAsia" w:hAnsiTheme="minorEastAsia" w:eastAsiaTheme="minorEastAsia"/>
          <w:color w:val="000000" w:themeColor="text1"/>
          <w:sz w:val="24"/>
          <w:szCs w:val="24"/>
          <w14:textFill>
            <w14:solidFill>
              <w14:schemeClr w14:val="tx1"/>
            </w14:solidFill>
          </w14:textFill>
        </w:rPr>
        <w:t>.4</w:t>
      </w:r>
      <w:r>
        <w:rPr>
          <w:rFonts w:hint="eastAsia" w:asciiTheme="minorEastAsia" w:hAnsiTheme="minorEastAsia" w:eastAsiaTheme="minorEastAsia"/>
          <w:color w:val="000000" w:themeColor="text1"/>
          <w:sz w:val="24"/>
          <w:szCs w:val="24"/>
          <w14:textFill>
            <w14:solidFill>
              <w14:schemeClr w14:val="tx1"/>
            </w14:solidFill>
          </w14:textFill>
        </w:rPr>
        <w:t>本协议有效期两年，经甲乙双方加盖公章后立即生效，协议到期前</w:t>
      </w:r>
      <w:r>
        <w:rPr>
          <w:rFonts w:asciiTheme="minorEastAsia" w:hAnsiTheme="minorEastAsia" w:eastAsiaTheme="minorEastAsia"/>
          <w:color w:val="000000" w:themeColor="text1"/>
          <w:sz w:val="24"/>
          <w:szCs w:val="24"/>
          <w14:textFill>
            <w14:solidFill>
              <w14:schemeClr w14:val="tx1"/>
            </w14:solidFill>
          </w14:textFill>
        </w:rPr>
        <w:t>10个工作日内，</w:t>
      </w:r>
      <w:r>
        <w:rPr>
          <w:rFonts w:hint="eastAsia" w:asciiTheme="minorEastAsia" w:hAnsiTheme="minorEastAsia" w:eastAsiaTheme="minorEastAsia"/>
          <w:color w:val="000000" w:themeColor="text1"/>
          <w:sz w:val="24"/>
          <w:szCs w:val="24"/>
          <w14:textFill>
            <w14:solidFill>
              <w14:schemeClr w14:val="tx1"/>
            </w14:solidFill>
          </w14:textFill>
        </w:rPr>
        <w:t>若</w:t>
      </w:r>
      <w:r>
        <w:rPr>
          <w:rFonts w:asciiTheme="minorEastAsia" w:hAnsiTheme="minorEastAsia" w:eastAsiaTheme="minorEastAsia"/>
          <w:color w:val="000000" w:themeColor="text1"/>
          <w:sz w:val="24"/>
          <w:szCs w:val="24"/>
          <w14:textFill>
            <w14:solidFill>
              <w14:schemeClr w14:val="tx1"/>
            </w14:solidFill>
          </w14:textFill>
        </w:rPr>
        <w:t>甲</w:t>
      </w:r>
      <w:r>
        <w:rPr>
          <w:rFonts w:hint="eastAsia" w:asciiTheme="minorEastAsia" w:hAnsiTheme="minorEastAsia" w:eastAsiaTheme="minorEastAsia"/>
          <w:color w:val="000000" w:themeColor="text1"/>
          <w:sz w:val="24"/>
          <w:szCs w:val="24"/>
          <w14:textFill>
            <w14:solidFill>
              <w14:schemeClr w14:val="tx1"/>
            </w14:solidFill>
          </w14:textFill>
        </w:rPr>
        <w:t>、</w:t>
      </w:r>
      <w:r>
        <w:rPr>
          <w:rFonts w:asciiTheme="minorEastAsia" w:hAnsiTheme="minorEastAsia" w:eastAsiaTheme="minorEastAsia"/>
          <w:color w:val="000000" w:themeColor="text1"/>
          <w:sz w:val="24"/>
          <w:szCs w:val="24"/>
          <w14:textFill>
            <w14:solidFill>
              <w14:schemeClr w14:val="tx1"/>
            </w14:solidFill>
          </w14:textFill>
        </w:rPr>
        <w:t>乙</w:t>
      </w:r>
      <w:r>
        <w:rPr>
          <w:rFonts w:hint="eastAsia" w:asciiTheme="minorEastAsia" w:hAnsiTheme="minorEastAsia" w:eastAsiaTheme="minorEastAsia"/>
          <w:color w:val="000000" w:themeColor="text1"/>
          <w:sz w:val="24"/>
          <w:szCs w:val="24"/>
          <w14:textFill>
            <w14:solidFill>
              <w14:schemeClr w14:val="tx1"/>
            </w14:solidFill>
          </w14:textFill>
        </w:rPr>
        <w:t>双方无书面异议，则本协议自动顺延两年。</w:t>
      </w:r>
    </w:p>
    <w:p w14:paraId="2C83871E">
      <w:pPr>
        <w:snapToGri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1</w:t>
      </w:r>
      <w:r>
        <w:rPr>
          <w:rFonts w:hint="eastAsia" w:asciiTheme="minorEastAsia" w:hAnsiTheme="minorEastAsia" w:eastAsiaTheme="minorEastAsia"/>
          <w:color w:val="000000" w:themeColor="text1"/>
          <w:sz w:val="24"/>
          <w:szCs w:val="24"/>
          <w14:textFill>
            <w14:solidFill>
              <w14:schemeClr w14:val="tx1"/>
            </w14:solidFill>
          </w14:textFill>
        </w:rPr>
        <w:t>1</w:t>
      </w:r>
      <w:r>
        <w:rPr>
          <w:rFonts w:asciiTheme="minorEastAsia" w:hAnsiTheme="minorEastAsia" w:eastAsiaTheme="minorEastAsia"/>
          <w:color w:val="000000" w:themeColor="text1"/>
          <w:sz w:val="24"/>
          <w:szCs w:val="24"/>
          <w14:textFill>
            <w14:solidFill>
              <w14:schemeClr w14:val="tx1"/>
            </w14:solidFill>
          </w14:textFill>
        </w:rPr>
        <w:t>.5</w:t>
      </w:r>
      <w:r>
        <w:rPr>
          <w:rFonts w:hint="eastAsia" w:asciiTheme="minorEastAsia" w:hAnsiTheme="minorEastAsia" w:eastAsiaTheme="minorEastAsia"/>
          <w:color w:val="000000" w:themeColor="text1"/>
          <w:sz w:val="24"/>
          <w:szCs w:val="24"/>
          <w14:textFill>
            <w14:solidFill>
              <w14:schemeClr w14:val="tx1"/>
            </w14:solidFill>
          </w14:textFill>
        </w:rPr>
        <w:t>本协议一式肆份，甲乙双方各保留贰份，具有同等法律效力。</w:t>
      </w:r>
    </w:p>
    <w:p w14:paraId="4E429C8B">
      <w:pPr>
        <w:snapToGrid w:val="0"/>
        <w:spacing w:line="360" w:lineRule="auto"/>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(以下无正文)</w:t>
      </w:r>
    </w:p>
    <w:p w14:paraId="08975D37">
      <w:pPr>
        <w:widowControl w:val="0"/>
        <w:snapToGrid w:val="0"/>
        <w:spacing w:line="360" w:lineRule="auto"/>
        <w:jc w:val="both"/>
        <w:rPr>
          <w:rFonts w:asciiTheme="minorEastAsia" w:hAnsiTheme="minorEastAsia" w:eastAsiaTheme="minorEastAsia"/>
          <w:color w:val="000000" w:themeColor="text1"/>
          <w:kern w:val="2"/>
          <w:sz w:val="24"/>
          <w:szCs w:val="24"/>
          <w14:textFill>
            <w14:solidFill>
              <w14:schemeClr w14:val="tx1"/>
            </w14:solidFill>
          </w14:textFill>
        </w:rPr>
      </w:pPr>
    </w:p>
    <w:p w14:paraId="57CAF2B7">
      <w:pPr>
        <w:widowControl w:val="0"/>
        <w:snapToGrid w:val="0"/>
        <w:spacing w:line="360" w:lineRule="auto"/>
        <w:jc w:val="both"/>
        <w:rPr>
          <w:rFonts w:asciiTheme="minorEastAsia" w:hAnsiTheme="minorEastAsia" w:eastAsiaTheme="minorEastAsia"/>
          <w:b/>
          <w:color w:val="000000" w:themeColor="text1"/>
          <w:kern w:val="2"/>
          <w:sz w:val="24"/>
          <w:szCs w:val="24"/>
          <w14:textFill>
            <w14:solidFill>
              <w14:schemeClr w14:val="tx1"/>
            </w14:solidFill>
          </w14:textFill>
        </w:rPr>
      </w:pPr>
      <w:r>
        <w:rPr>
          <w:rFonts w:hint="eastAsia" w:asciiTheme="minorEastAsia" w:hAnsiTheme="minorEastAsia" w:eastAsiaTheme="minorEastAsia"/>
          <w:b/>
          <w:color w:val="000000" w:themeColor="text1"/>
          <w:kern w:val="2"/>
          <w:sz w:val="24"/>
          <w:szCs w:val="24"/>
          <w14:textFill>
            <w14:solidFill>
              <w14:schemeClr w14:val="tx1"/>
            </w14:solidFill>
          </w14:textFill>
        </w:rPr>
        <w:t>签署页</w:t>
      </w:r>
    </w:p>
    <w:p w14:paraId="21361370">
      <w:pPr>
        <w:widowControl w:val="0"/>
        <w:snapToGrid w:val="0"/>
        <w:spacing w:line="360" w:lineRule="auto"/>
        <w:jc w:val="both"/>
        <w:rPr>
          <w:rFonts w:asciiTheme="minorEastAsia" w:hAnsiTheme="minorEastAsia" w:eastAsiaTheme="minorEastAsia"/>
          <w:color w:val="000000" w:themeColor="text1"/>
          <w:kern w:val="2"/>
          <w:sz w:val="24"/>
          <w:szCs w:val="24"/>
          <w14:textFill>
            <w14:solidFill>
              <w14:schemeClr w14:val="tx1"/>
            </w14:solidFill>
          </w14:textFill>
        </w:rPr>
      </w:pPr>
    </w:p>
    <w:p w14:paraId="2FC9ED8E">
      <w:pPr>
        <w:widowControl w:val="0"/>
        <w:snapToGrid w:val="0"/>
        <w:spacing w:line="360" w:lineRule="auto"/>
        <w:jc w:val="both"/>
        <w:rPr>
          <w:rFonts w:asciiTheme="minorEastAsia" w:hAnsiTheme="minorEastAsia" w:eastAsiaTheme="minorEastAsia"/>
          <w:color w:val="000000" w:themeColor="text1"/>
          <w:kern w:val="2"/>
          <w:sz w:val="24"/>
          <w:szCs w:val="24"/>
          <w14:textFill>
            <w14:solidFill>
              <w14:schemeClr w14:val="tx1"/>
            </w14:solidFill>
          </w14:textFill>
        </w:rPr>
      </w:pPr>
      <w:r>
        <w:rPr>
          <w:rFonts w:hint="eastAsia" w:asciiTheme="minorEastAsia" w:hAnsiTheme="minorEastAsia" w:eastAsiaTheme="minorEastAsia"/>
          <w:color w:val="000000" w:themeColor="text1"/>
          <w:kern w:val="2"/>
          <w:sz w:val="24"/>
          <w:szCs w:val="24"/>
          <w14:textFill>
            <w14:solidFill>
              <w14:schemeClr w14:val="tx1"/>
            </w14:solidFill>
          </w14:textFill>
        </w:rPr>
        <w:t xml:space="preserve">甲方： </w:t>
      </w:r>
      <w:r>
        <w:rPr>
          <w:rFonts w:asciiTheme="minorEastAsia" w:hAnsiTheme="minorEastAsia" w:eastAsiaTheme="minorEastAsia"/>
          <w:color w:val="000000" w:themeColor="text1"/>
          <w:kern w:val="2"/>
          <w:sz w:val="24"/>
          <w:szCs w:val="24"/>
          <w14:textFill>
            <w14:solidFill>
              <w14:schemeClr w14:val="tx1"/>
            </w14:solidFill>
          </w14:textFill>
        </w:rPr>
        <w:t xml:space="preserve">               </w:t>
      </w:r>
      <w:r>
        <w:rPr>
          <w:rFonts w:hint="eastAsia" w:asciiTheme="minorEastAsia" w:hAnsiTheme="minorEastAsia" w:eastAsiaTheme="minorEastAsia"/>
          <w:color w:val="000000" w:themeColor="text1"/>
          <w:kern w:val="2"/>
          <w:sz w:val="24"/>
          <w:szCs w:val="24"/>
          <w14:textFill>
            <w14:solidFill>
              <w14:schemeClr w14:val="tx1"/>
            </w14:solidFill>
          </w14:textFill>
        </w:rPr>
        <w:t xml:space="preserve">         </w:t>
      </w:r>
      <w:r>
        <w:rPr>
          <w:rFonts w:asciiTheme="minorEastAsia" w:hAnsiTheme="minorEastAsia" w:eastAsiaTheme="minorEastAsia"/>
          <w:color w:val="000000" w:themeColor="text1"/>
          <w:kern w:val="2"/>
          <w:sz w:val="24"/>
          <w:szCs w:val="24"/>
          <w14:textFill>
            <w14:solidFill>
              <w14:schemeClr w14:val="tx1"/>
            </w14:solidFill>
          </w14:textFill>
        </w:rPr>
        <w:t xml:space="preserve">    </w:t>
      </w:r>
      <w:r>
        <w:rPr>
          <w:rFonts w:hint="eastAsia" w:asciiTheme="minorEastAsia" w:hAnsiTheme="minorEastAsia" w:eastAsiaTheme="minorEastAsia"/>
          <w:color w:val="000000" w:themeColor="text1"/>
          <w:kern w:val="2"/>
          <w:sz w:val="24"/>
          <w:szCs w:val="24"/>
          <w14:textFill>
            <w14:solidFill>
              <w14:schemeClr w14:val="tx1"/>
            </w14:solidFill>
          </w14:textFill>
        </w:rPr>
        <w:t xml:space="preserve"> 乙方：通联支付网络服务股份有限公司</w:t>
      </w:r>
    </w:p>
    <w:p w14:paraId="17B58BA2">
      <w:pPr>
        <w:widowControl w:val="0"/>
        <w:snapToGrid w:val="0"/>
        <w:spacing w:line="360" w:lineRule="auto"/>
        <w:jc w:val="both"/>
        <w:rPr>
          <w:rFonts w:asciiTheme="minorEastAsia" w:hAnsiTheme="minorEastAsia" w:eastAsiaTheme="minorEastAsia"/>
          <w:color w:val="000000" w:themeColor="text1"/>
          <w:kern w:val="2"/>
          <w:sz w:val="24"/>
          <w:szCs w:val="24"/>
          <w14:textFill>
            <w14:solidFill>
              <w14:schemeClr w14:val="tx1"/>
            </w14:solidFill>
          </w14:textFill>
        </w:rPr>
      </w:pPr>
      <w:r>
        <w:rPr>
          <w:rFonts w:hint="eastAsia" w:asciiTheme="minorEastAsia" w:hAnsiTheme="minorEastAsia" w:eastAsiaTheme="minorEastAsia"/>
          <w:color w:val="000000" w:themeColor="text1"/>
          <w:kern w:val="2"/>
          <w:sz w:val="24"/>
          <w:szCs w:val="24"/>
          <w14:textFill>
            <w14:solidFill>
              <w14:schemeClr w14:val="tx1"/>
            </w14:solidFill>
          </w14:textFill>
        </w:rPr>
        <w:t xml:space="preserve">                                                </w:t>
      </w:r>
      <w:r>
        <w:rPr>
          <w:rFonts w:asciiTheme="minorEastAsia" w:hAnsiTheme="minorEastAsia" w:eastAsiaTheme="minorEastAsia"/>
          <w:color w:val="000000" w:themeColor="text1"/>
          <w:kern w:val="2"/>
          <w:sz w:val="24"/>
          <w:szCs w:val="24"/>
          <w14:textFill>
            <w14:solidFill>
              <w14:schemeClr w14:val="tx1"/>
            </w14:solidFill>
          </w14:textFill>
        </w:rPr>
        <w:t xml:space="preserve">            </w:t>
      </w:r>
      <w:r>
        <w:rPr>
          <w:rFonts w:hint="eastAsia" w:asciiTheme="minorEastAsia" w:hAnsiTheme="minorEastAsia" w:eastAsiaTheme="minorEastAsia"/>
          <w:color w:val="000000" w:themeColor="text1"/>
          <w:kern w:val="2"/>
          <w:sz w:val="24"/>
          <w:szCs w:val="24"/>
          <w14:textFill>
            <w14:solidFill>
              <w14:schemeClr w14:val="tx1"/>
            </w14:solidFill>
          </w14:textFill>
        </w:rPr>
        <w:t xml:space="preserve">   </w:t>
      </w:r>
      <w:r>
        <w:rPr>
          <w:rFonts w:hint="eastAsia" w:asciiTheme="minorEastAsia" w:hAnsiTheme="minorEastAsia" w:eastAsiaTheme="minorEastAsia"/>
          <w:color w:val="000000" w:themeColor="text1"/>
          <w:kern w:val="2"/>
          <w:sz w:val="24"/>
          <w:szCs w:val="24"/>
          <w14:textFill>
            <w14:solidFill>
              <w14:schemeClr w14:val="tx1"/>
            </w14:solidFill>
          </w14:textFill>
        </w:rPr>
        <w:tab/>
      </w:r>
      <w:r>
        <w:rPr>
          <w:rFonts w:hint="eastAsia" w:asciiTheme="minorEastAsia" w:hAnsiTheme="minorEastAsia" w:eastAsiaTheme="minorEastAsia"/>
          <w:color w:val="000000" w:themeColor="text1"/>
          <w:kern w:val="2"/>
          <w:sz w:val="24"/>
          <w:szCs w:val="24"/>
          <w14:textFill>
            <w14:solidFill>
              <w14:schemeClr w14:val="tx1"/>
            </w14:solidFill>
          </w14:textFill>
        </w:rPr>
        <w:tab/>
      </w:r>
      <w:r>
        <w:rPr>
          <w:rFonts w:hint="eastAsia" w:asciiTheme="minorEastAsia" w:hAnsiTheme="minorEastAsia" w:eastAsiaTheme="minorEastAsia"/>
          <w:color w:val="000000" w:themeColor="text1"/>
          <w:kern w:val="2"/>
          <w:sz w:val="24"/>
          <w:szCs w:val="24"/>
          <w14:textFill>
            <w14:solidFill>
              <w14:schemeClr w14:val="tx1"/>
            </w14:solidFill>
          </w14:textFill>
        </w:rPr>
        <w:tab/>
      </w:r>
      <w:r>
        <w:rPr>
          <w:rFonts w:hint="eastAsia" w:asciiTheme="minorEastAsia" w:hAnsiTheme="minorEastAsia" w:eastAsiaTheme="minorEastAsia"/>
          <w:color w:val="000000" w:themeColor="text1"/>
          <w:kern w:val="2"/>
          <w:sz w:val="24"/>
          <w:szCs w:val="24"/>
          <w14:textFill>
            <w14:solidFill>
              <w14:schemeClr w14:val="tx1"/>
            </w14:solidFill>
          </w14:textFill>
        </w:rPr>
        <w:tab/>
      </w:r>
      <w:r>
        <w:rPr>
          <w:rFonts w:hint="eastAsia" w:asciiTheme="minorEastAsia" w:hAnsiTheme="minorEastAsia" w:eastAsiaTheme="minorEastAsia"/>
          <w:color w:val="000000" w:themeColor="text1"/>
          <w:kern w:val="2"/>
          <w:sz w:val="24"/>
          <w:szCs w:val="24"/>
          <w14:textFill>
            <w14:solidFill>
              <w14:schemeClr w14:val="tx1"/>
            </w14:solidFill>
          </w14:textFill>
        </w:rPr>
        <w:tab/>
      </w:r>
      <w:r>
        <w:rPr>
          <w:rFonts w:hint="eastAsia" w:asciiTheme="minorEastAsia" w:hAnsiTheme="minorEastAsia" w:eastAsiaTheme="minorEastAsia"/>
          <w:color w:val="000000" w:themeColor="text1"/>
          <w:kern w:val="2"/>
          <w:sz w:val="24"/>
          <w:szCs w:val="24"/>
          <w14:textFill>
            <w14:solidFill>
              <w14:schemeClr w14:val="tx1"/>
            </w14:solidFill>
          </w14:textFill>
        </w:rPr>
        <w:tab/>
      </w:r>
      <w:r>
        <w:rPr>
          <w:rFonts w:hint="eastAsia" w:asciiTheme="minorEastAsia" w:hAnsiTheme="minorEastAsia" w:eastAsiaTheme="minorEastAsia"/>
          <w:color w:val="000000" w:themeColor="text1"/>
          <w:kern w:val="2"/>
          <w:sz w:val="24"/>
          <w:szCs w:val="24"/>
          <w14:textFill>
            <w14:solidFill>
              <w14:schemeClr w14:val="tx1"/>
            </w14:solidFill>
          </w14:textFill>
        </w:rPr>
        <w:tab/>
      </w:r>
      <w:r>
        <w:rPr>
          <w:rFonts w:hint="eastAsia" w:asciiTheme="minorEastAsia" w:hAnsiTheme="minorEastAsia" w:eastAsiaTheme="minorEastAsia"/>
          <w:color w:val="000000" w:themeColor="text1"/>
          <w:kern w:val="2"/>
          <w:sz w:val="24"/>
          <w:szCs w:val="24"/>
          <w14:textFill>
            <w14:solidFill>
              <w14:schemeClr w14:val="tx1"/>
            </w14:solidFill>
          </w14:textFill>
        </w:rPr>
        <w:tab/>
      </w:r>
      <w:r>
        <w:rPr>
          <w:rFonts w:hint="eastAsia" w:asciiTheme="minorEastAsia" w:hAnsiTheme="minorEastAsia" w:eastAsiaTheme="minorEastAsia"/>
          <w:color w:val="000000" w:themeColor="text1"/>
          <w:kern w:val="2"/>
          <w:sz w:val="24"/>
          <w:szCs w:val="24"/>
          <w14:textFill>
            <w14:solidFill>
              <w14:schemeClr w14:val="tx1"/>
            </w14:solidFill>
          </w14:textFill>
        </w:rPr>
        <w:tab/>
      </w:r>
      <w:r>
        <w:rPr>
          <w:rFonts w:hint="eastAsia" w:asciiTheme="minorEastAsia" w:hAnsiTheme="minorEastAsia" w:eastAsiaTheme="minorEastAsia"/>
          <w:color w:val="000000" w:themeColor="text1"/>
          <w:kern w:val="2"/>
          <w:sz w:val="24"/>
          <w:szCs w:val="24"/>
          <w14:textFill>
            <w14:solidFill>
              <w14:schemeClr w14:val="tx1"/>
            </w14:solidFill>
          </w14:textFill>
        </w:rPr>
        <w:tab/>
      </w:r>
      <w:r>
        <w:rPr>
          <w:rFonts w:hint="eastAsia" w:asciiTheme="minorEastAsia" w:hAnsiTheme="minorEastAsia" w:eastAsiaTheme="minorEastAsia"/>
          <w:color w:val="000000" w:themeColor="text1"/>
          <w:kern w:val="2"/>
          <w:sz w:val="24"/>
          <w:szCs w:val="24"/>
          <w14:textFill>
            <w14:solidFill>
              <w14:schemeClr w14:val="tx1"/>
            </w14:solidFill>
          </w14:textFill>
        </w:rPr>
        <w:tab/>
      </w:r>
      <w:r>
        <w:rPr>
          <w:rFonts w:hint="eastAsia" w:asciiTheme="minorEastAsia" w:hAnsiTheme="minorEastAsia" w:eastAsiaTheme="minorEastAsia"/>
          <w:color w:val="000000" w:themeColor="text1"/>
          <w:kern w:val="2"/>
          <w:sz w:val="24"/>
          <w:szCs w:val="24"/>
          <w14:textFill>
            <w14:solidFill>
              <w14:schemeClr w14:val="tx1"/>
            </w14:solidFill>
          </w14:textFill>
        </w:rPr>
        <w:tab/>
      </w:r>
      <w:r>
        <w:rPr>
          <w:rFonts w:hint="eastAsia" w:asciiTheme="minorEastAsia" w:hAnsiTheme="minorEastAsia" w:eastAsiaTheme="minorEastAsia"/>
          <w:color w:val="000000" w:themeColor="text1"/>
          <w:kern w:val="2"/>
          <w:sz w:val="24"/>
          <w:szCs w:val="24"/>
          <w:lang w:val="en-US" w:eastAsia="zh-CN"/>
          <w14:textFill>
            <w14:solidFill>
              <w14:schemeClr w14:val="tx1"/>
            </w14:solidFill>
          </w14:textFill>
        </w:rPr>
        <w:t xml:space="preserve">   </w:t>
      </w:r>
      <w:bookmarkStart w:id="0" w:name="_GoBack"/>
      <w:bookmarkEnd w:id="0"/>
      <w:r>
        <w:rPr>
          <w:rFonts w:hint="eastAsia" w:asciiTheme="minorEastAsia" w:hAnsiTheme="minorEastAsia" w:eastAsiaTheme="minorEastAsia"/>
          <w:color w:val="000000" w:themeColor="text1"/>
          <w:kern w:val="2"/>
          <w:sz w:val="24"/>
          <w:szCs w:val="24"/>
          <w14:textFill>
            <w14:solidFill>
              <w14:schemeClr w14:val="tx1"/>
            </w14:solidFill>
          </w14:textFill>
        </w:rPr>
        <w:t>_</w:t>
      </w:r>
      <w:r>
        <w:rPr>
          <w:rFonts w:asciiTheme="minorEastAsia" w:hAnsiTheme="minorEastAsia" w:eastAsiaTheme="minorEastAsia"/>
          <w:color w:val="000000" w:themeColor="text1"/>
          <w:kern w:val="2"/>
          <w:sz w:val="24"/>
          <w:szCs w:val="24"/>
          <w14:textFill>
            <w14:solidFill>
              <w14:schemeClr w14:val="tx1"/>
            </w14:solidFill>
          </w14:textFill>
        </w:rPr>
        <w:t>_________</w:t>
      </w:r>
      <w:r>
        <w:rPr>
          <w:rFonts w:hint="eastAsia" w:asciiTheme="minorEastAsia" w:hAnsiTheme="minorEastAsia" w:eastAsiaTheme="minorEastAsia"/>
          <w:color w:val="000000" w:themeColor="text1"/>
          <w:kern w:val="2"/>
          <w:sz w:val="24"/>
          <w:szCs w:val="24"/>
          <w14:textFill>
            <w14:solidFill>
              <w14:schemeClr w14:val="tx1"/>
            </w14:solidFill>
          </w14:textFill>
        </w:rPr>
        <w:t>分公司</w:t>
      </w:r>
    </w:p>
    <w:p w14:paraId="598D0BB9">
      <w:pPr>
        <w:widowControl w:val="0"/>
        <w:snapToGrid w:val="0"/>
        <w:spacing w:line="360" w:lineRule="auto"/>
        <w:ind w:firstLine="360" w:firstLineChars="150"/>
        <w:jc w:val="both"/>
        <w:rPr>
          <w:rFonts w:asciiTheme="minorEastAsia" w:hAnsiTheme="minorEastAsia" w:eastAsiaTheme="minorEastAsia"/>
          <w:color w:val="000000" w:themeColor="text1"/>
          <w:kern w:val="2"/>
          <w:sz w:val="24"/>
          <w:szCs w:val="24"/>
          <w14:textFill>
            <w14:solidFill>
              <w14:schemeClr w14:val="tx1"/>
            </w14:solidFill>
          </w14:textFill>
        </w:rPr>
      </w:pPr>
      <w:r>
        <w:rPr>
          <w:rFonts w:hint="eastAsia" w:asciiTheme="minorEastAsia" w:hAnsiTheme="minorEastAsia" w:eastAsiaTheme="minorEastAsia"/>
          <w:color w:val="000000" w:themeColor="text1"/>
          <w:kern w:val="2"/>
          <w:sz w:val="24"/>
          <w:szCs w:val="24"/>
          <w14:textFill>
            <w14:solidFill>
              <w14:schemeClr w14:val="tx1"/>
            </w14:solidFill>
          </w14:textFill>
        </w:rPr>
        <w:t>（公章）                                             （公章）</w:t>
      </w:r>
    </w:p>
    <w:p w14:paraId="6857479F">
      <w:pPr>
        <w:widowControl w:val="0"/>
        <w:snapToGrid w:val="0"/>
        <w:spacing w:line="360" w:lineRule="auto"/>
        <w:jc w:val="both"/>
        <w:rPr>
          <w:rFonts w:asciiTheme="minorEastAsia" w:hAnsiTheme="minorEastAsia" w:eastAsiaTheme="minorEastAsia"/>
          <w:color w:val="000000" w:themeColor="text1"/>
          <w:kern w:val="2"/>
          <w:sz w:val="24"/>
          <w:szCs w:val="24"/>
          <w14:textFill>
            <w14:solidFill>
              <w14:schemeClr w14:val="tx1"/>
            </w14:solidFill>
          </w14:textFill>
        </w:rPr>
      </w:pPr>
    </w:p>
    <w:p w14:paraId="58D3D5CF">
      <w:pPr>
        <w:widowControl w:val="0"/>
        <w:snapToGrid w:val="0"/>
        <w:spacing w:line="360" w:lineRule="auto"/>
        <w:jc w:val="both"/>
        <w:rPr>
          <w:rFonts w:asciiTheme="minorEastAsia" w:hAnsiTheme="minorEastAsia" w:eastAsiaTheme="minorEastAsia"/>
          <w:color w:val="000000" w:themeColor="text1"/>
          <w:kern w:val="2"/>
          <w:sz w:val="24"/>
          <w:szCs w:val="24"/>
          <w14:textFill>
            <w14:solidFill>
              <w14:schemeClr w14:val="tx1"/>
            </w14:solidFill>
          </w14:textFill>
        </w:rPr>
      </w:pPr>
      <w:r>
        <w:rPr>
          <w:rFonts w:hint="eastAsia" w:asciiTheme="minorEastAsia" w:hAnsiTheme="minorEastAsia" w:eastAsiaTheme="minorEastAsia"/>
          <w:color w:val="000000" w:themeColor="text1"/>
          <w:kern w:val="2"/>
          <w:sz w:val="24"/>
          <w:szCs w:val="24"/>
          <w14:textFill>
            <w14:solidFill>
              <w14:schemeClr w14:val="tx1"/>
            </w14:solidFill>
          </w14:textFill>
        </w:rPr>
        <w:t xml:space="preserve">日期：     年  月   日                 日期：     年    月 </w:t>
      </w:r>
      <w:r>
        <w:rPr>
          <w:rFonts w:asciiTheme="minorEastAsia" w:hAnsiTheme="minorEastAsia" w:eastAsiaTheme="minorEastAsia"/>
          <w:color w:val="000000" w:themeColor="text1"/>
          <w:kern w:val="2"/>
          <w:sz w:val="24"/>
          <w:szCs w:val="24"/>
          <w14:textFill>
            <w14:solidFill>
              <w14:schemeClr w14:val="tx1"/>
            </w14:solidFill>
          </w14:textFill>
        </w:rPr>
        <w:t xml:space="preserve">  </w:t>
      </w:r>
      <w:r>
        <w:rPr>
          <w:rFonts w:hint="eastAsia" w:asciiTheme="minorEastAsia" w:hAnsiTheme="minorEastAsia" w:eastAsiaTheme="minorEastAsia"/>
          <w:color w:val="000000" w:themeColor="text1"/>
          <w:kern w:val="2"/>
          <w:sz w:val="24"/>
          <w:szCs w:val="24"/>
          <w14:textFill>
            <w14:solidFill>
              <w14:schemeClr w14:val="tx1"/>
            </w14:solidFill>
          </w14:textFill>
        </w:rPr>
        <w:t xml:space="preserve">  日</w:t>
      </w:r>
    </w:p>
    <w:p w14:paraId="24C73492">
      <w:pPr>
        <w:rPr>
          <w:color w:val="000000" w:themeColor="text1"/>
          <w14:textFill>
            <w14:solidFill>
              <w14:schemeClr w14:val="tx1"/>
            </w14:solidFill>
          </w14:textFill>
        </w:rPr>
      </w:pPr>
    </w:p>
    <w:sectPr>
      <w:headerReference r:id="rId5" w:type="first"/>
      <w:headerReference r:id="rId3" w:type="default"/>
      <w:footerReference r:id="rId6" w:type="default"/>
      <w:head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0000000000000000000"/>
    <w:charset w:val="86"/>
    <w:family w:val="modern"/>
    <w:pitch w:val="default"/>
    <w:sig w:usb0="00000000" w:usb1="00000000" w:usb2="00000010" w:usb3="00000000" w:csb0="00040000" w:csb1="00000000"/>
  </w:font>
  <w:font w:name="华文中宋">
    <w:altName w:val="汉仪书宋二KW"/>
    <w:panose1 w:val="02010600040101010101"/>
    <w:charset w:val="86"/>
    <w:family w:val="auto"/>
    <w:pitch w:val="default"/>
    <w:sig w:usb0="00000000" w:usb1="00000000" w:usb2="00000000" w:usb3="00000000" w:csb0="0004009F" w:csb1="DFD70000"/>
  </w:font>
  <w:font w:name="Tahoma">
    <w:panose1 w:val="020B0804030504040204"/>
    <w:charset w:val="00"/>
    <w:family w:val="swiss"/>
    <w:pitch w:val="default"/>
    <w:sig w:usb0="E1002AFF" w:usb1="C000605B" w:usb2="00000029" w:usb3="00000000" w:csb0="200101FF" w:csb1="20280000"/>
  </w:font>
  <w:font w:name="仿宋">
    <w:altName w:val="方正仿宋_GBK"/>
    <w:panose1 w:val="02010609060101010101"/>
    <w:charset w:val="86"/>
    <w:family w:val="modern"/>
    <w:pitch w:val="default"/>
    <w:sig w:usb0="00000000" w:usb1="00000000" w:usb2="00000016" w:usb3="00000000" w:csb0="00040001" w:csb1="00000000"/>
  </w:font>
  <w:font w:name="Wingdings 2">
    <w:panose1 w:val="05020102010507070707"/>
    <w:charset w:val="00"/>
    <w:family w:val="auto"/>
    <w:pitch w:val="default"/>
    <w:sig w:usb0="00000000" w:usb1="00000000" w:usb2="00000000" w:usb3="00000000" w:csb0="80000000" w:csb1="00000000"/>
  </w:font>
  <w:font w:name="汉仪书宋二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69963915"/>
      <w:docPartObj>
        <w:docPartGallery w:val="autotext"/>
      </w:docPartObj>
    </w:sdtPr>
    <w:sdtContent>
      <w:p w14:paraId="706678AF">
        <w:pPr>
          <w:pStyle w:val="4"/>
          <w:jc w:val="center"/>
        </w:pPr>
        <w:r>
          <w:fldChar w:fldCharType="begin"/>
        </w:r>
        <w:r>
          <w:instrText xml:space="preserve">PAGE   \* MERGEFORMAT</w:instrText>
        </w:r>
        <w:r>
          <w:fldChar w:fldCharType="separate"/>
        </w:r>
        <w:r>
          <w:rPr>
            <w:lang w:val="zh-CN"/>
          </w:rPr>
          <w:t>7</w:t>
        </w:r>
        <w:r>
          <w:fldChar w:fldCharType="end"/>
        </w:r>
      </w:p>
    </w:sdtContent>
  </w:sdt>
  <w:p w14:paraId="6A93F3E5">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05408">
    <w:pPr>
      <w:pStyle w:val="5"/>
      <w:jc w:val="left"/>
    </w:pPr>
    <w:r>
      <w:drawing>
        <wp:inline distT="0" distB="0" distL="0" distR="0">
          <wp:extent cx="683260" cy="287655"/>
          <wp:effectExtent l="0" t="0" r="2540" b="18415"/>
          <wp:docPr id="1" name="图片 1" descr="/Users/yvonne/Desktop/通联支付21年/战产资料/通联支付LOGO集合png格式/中英文简称横版.png中英文简称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Users/yvonne/Desktop/通联支付21年/战产资料/通联支付LOGO集合png格式/中英文简称横版.png中英文简称横版"/>
                  <pic:cNvPicPr>
                    <a:picLocks noChangeAspect="1" noChangeArrowheads="1"/>
                  </pic:cNvPicPr>
                </pic:nvPicPr>
                <pic:blipFill>
                  <a:blip r:embed="rId1"/>
                  <a:srcRect/>
                  <a:stretch>
                    <a:fillRect/>
                  </a:stretch>
                </pic:blipFill>
                <pic:spPr>
                  <a:xfrm>
                    <a:off x="0" y="0"/>
                    <a:ext cx="683260" cy="287655"/>
                  </a:xfrm>
                  <a:prstGeom prst="rect">
                    <a:avLst/>
                  </a:prstGeom>
                  <a:noFill/>
                </pic:spPr>
              </pic:pic>
            </a:graphicData>
          </a:graphic>
        </wp:inline>
      </w:drawing>
    </w:r>
    <w:r>
      <w:pict>
        <v:shape id="PowerPlusWaterMarkObject13733503" o:spid="_x0000_s4098" o:spt="136" type="#_x0000_t136" style="position:absolute;left:0pt;height:117.1pt;width:468.4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通联支付" style="font-family:宋体;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153D0">
    <w:pPr>
      <w:pStyle w:val="5"/>
    </w:pPr>
    <w:r>
      <w:pict>
        <v:shape id="PowerPlusWaterMarkObject13733502" o:spid="_x0000_s4099" o:spt="136" type="#_x0000_t136" style="position:absolute;left:0pt;height:117.1pt;width:468.4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f" xscale="f" string="通联支付"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ED17E">
    <w:pPr>
      <w:pStyle w:val="5"/>
    </w:pPr>
    <w:r>
      <w:pict>
        <v:shape id="PowerPlusWaterMarkObject13733501" o:spid="_x0000_s4097" o:spt="136" type="#_x0000_t136" style="position:absolute;left:0pt;height:117.1pt;width:468.4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f" xscale="f" string="通联支付" style="font-family:宋体;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IwNzFjY2IwYzFjODlkOWE1NjU3ZTI4OGQyZjQyYmIifQ=="/>
  </w:docVars>
  <w:rsids>
    <w:rsidRoot w:val="00B565D3"/>
    <w:rsid w:val="0000451E"/>
    <w:rsid w:val="00014903"/>
    <w:rsid w:val="00036E30"/>
    <w:rsid w:val="000370D5"/>
    <w:rsid w:val="00052ED1"/>
    <w:rsid w:val="00076C3E"/>
    <w:rsid w:val="000A0040"/>
    <w:rsid w:val="000A1B7D"/>
    <w:rsid w:val="000B2D83"/>
    <w:rsid w:val="00104AD7"/>
    <w:rsid w:val="00114D07"/>
    <w:rsid w:val="001240B6"/>
    <w:rsid w:val="00157041"/>
    <w:rsid w:val="0016018A"/>
    <w:rsid w:val="001914F0"/>
    <w:rsid w:val="001B6E81"/>
    <w:rsid w:val="001C08AD"/>
    <w:rsid w:val="00272B4F"/>
    <w:rsid w:val="002C740F"/>
    <w:rsid w:val="002D1498"/>
    <w:rsid w:val="003068F1"/>
    <w:rsid w:val="00306C4F"/>
    <w:rsid w:val="003512E3"/>
    <w:rsid w:val="003576DD"/>
    <w:rsid w:val="003713E1"/>
    <w:rsid w:val="00375413"/>
    <w:rsid w:val="003A06C2"/>
    <w:rsid w:val="003A2762"/>
    <w:rsid w:val="003A59B8"/>
    <w:rsid w:val="003D726E"/>
    <w:rsid w:val="00401A03"/>
    <w:rsid w:val="004505CC"/>
    <w:rsid w:val="00454C95"/>
    <w:rsid w:val="004635B6"/>
    <w:rsid w:val="00474CF1"/>
    <w:rsid w:val="004A7F20"/>
    <w:rsid w:val="004D6402"/>
    <w:rsid w:val="004E23D2"/>
    <w:rsid w:val="004F24BF"/>
    <w:rsid w:val="005230A1"/>
    <w:rsid w:val="00530B95"/>
    <w:rsid w:val="00541444"/>
    <w:rsid w:val="00550B27"/>
    <w:rsid w:val="005707B3"/>
    <w:rsid w:val="005817EC"/>
    <w:rsid w:val="00592FDD"/>
    <w:rsid w:val="005A4010"/>
    <w:rsid w:val="005F6AB1"/>
    <w:rsid w:val="006216F1"/>
    <w:rsid w:val="00624972"/>
    <w:rsid w:val="00631D6B"/>
    <w:rsid w:val="00632BDD"/>
    <w:rsid w:val="00693AA8"/>
    <w:rsid w:val="006D6418"/>
    <w:rsid w:val="00770485"/>
    <w:rsid w:val="00777C23"/>
    <w:rsid w:val="00781641"/>
    <w:rsid w:val="00783149"/>
    <w:rsid w:val="007B774D"/>
    <w:rsid w:val="00853340"/>
    <w:rsid w:val="008926BD"/>
    <w:rsid w:val="00892805"/>
    <w:rsid w:val="008A51F3"/>
    <w:rsid w:val="00923B6B"/>
    <w:rsid w:val="009261E8"/>
    <w:rsid w:val="0093437C"/>
    <w:rsid w:val="0093725B"/>
    <w:rsid w:val="009C71A2"/>
    <w:rsid w:val="00A24CFA"/>
    <w:rsid w:val="00A44BD3"/>
    <w:rsid w:val="00A87AB0"/>
    <w:rsid w:val="00A94C85"/>
    <w:rsid w:val="00B31593"/>
    <w:rsid w:val="00B478B2"/>
    <w:rsid w:val="00B52AED"/>
    <w:rsid w:val="00B565D3"/>
    <w:rsid w:val="00B655EF"/>
    <w:rsid w:val="00BB7BD0"/>
    <w:rsid w:val="00C25FC5"/>
    <w:rsid w:val="00C3137E"/>
    <w:rsid w:val="00C925C1"/>
    <w:rsid w:val="00CC78AD"/>
    <w:rsid w:val="00CE04A3"/>
    <w:rsid w:val="00CE28F2"/>
    <w:rsid w:val="00CF3A96"/>
    <w:rsid w:val="00CF5794"/>
    <w:rsid w:val="00D013E7"/>
    <w:rsid w:val="00D156D8"/>
    <w:rsid w:val="00D30550"/>
    <w:rsid w:val="00D37EA3"/>
    <w:rsid w:val="00D43DA4"/>
    <w:rsid w:val="00D54595"/>
    <w:rsid w:val="00D62226"/>
    <w:rsid w:val="00D70241"/>
    <w:rsid w:val="00DA1CCA"/>
    <w:rsid w:val="00DC4869"/>
    <w:rsid w:val="00DE1711"/>
    <w:rsid w:val="00DF420F"/>
    <w:rsid w:val="00E3700B"/>
    <w:rsid w:val="00E37468"/>
    <w:rsid w:val="00E51953"/>
    <w:rsid w:val="00E54B26"/>
    <w:rsid w:val="00E67A4F"/>
    <w:rsid w:val="00E836D9"/>
    <w:rsid w:val="00E84B2D"/>
    <w:rsid w:val="00E86271"/>
    <w:rsid w:val="00EC3B6A"/>
    <w:rsid w:val="00ED56B5"/>
    <w:rsid w:val="00F2289E"/>
    <w:rsid w:val="00F240D9"/>
    <w:rsid w:val="00F34254"/>
    <w:rsid w:val="00F45544"/>
    <w:rsid w:val="00F535B0"/>
    <w:rsid w:val="00F65284"/>
    <w:rsid w:val="00FA6B3D"/>
    <w:rsid w:val="00FC0DF0"/>
    <w:rsid w:val="02F4687E"/>
    <w:rsid w:val="03016DAC"/>
    <w:rsid w:val="24F35349"/>
    <w:rsid w:val="343B72B5"/>
    <w:rsid w:val="3A5E2BA8"/>
    <w:rsid w:val="575F2677"/>
    <w:rsid w:val="64FF9E62"/>
    <w:rsid w:val="6FFEA5AE"/>
    <w:rsid w:val="75BF6AA4"/>
    <w:rsid w:val="7FFEADB8"/>
    <w:rsid w:val="7FFEF678"/>
    <w:rsid w:val="B1DDA861"/>
    <w:rsid w:val="B4F767EF"/>
    <w:rsid w:val="BFDB07A4"/>
    <w:rsid w:val="D6BDDFE6"/>
    <w:rsid w:val="E7EFF77B"/>
    <w:rsid w:val="EFF81BBA"/>
    <w:rsid w:val="FCB225AD"/>
    <w:rsid w:val="FD5D2EDE"/>
    <w:rsid w:val="FFDA6735"/>
    <w:rsid w:val="FFFDAE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semiHidden/>
    <w:qFormat/>
    <w:uiPriority w:val="0"/>
  </w:style>
  <w:style w:type="paragraph" w:styleId="3">
    <w:name w:val="Balloon Text"/>
    <w:basedOn w:val="1"/>
    <w:link w:val="14"/>
    <w:semiHidden/>
    <w:unhideWhenUsed/>
    <w:qFormat/>
    <w:uiPriority w:val="99"/>
    <w:rPr>
      <w:sz w:val="18"/>
      <w:szCs w:val="18"/>
    </w:rPr>
  </w:style>
  <w:style w:type="paragraph" w:styleId="4">
    <w:name w:val="footer"/>
    <w:basedOn w:val="1"/>
    <w:link w:val="17"/>
    <w:unhideWhenUsed/>
    <w:qFormat/>
    <w:uiPriority w:val="99"/>
    <w:pPr>
      <w:tabs>
        <w:tab w:val="center" w:pos="4153"/>
        <w:tab w:val="right" w:pos="8306"/>
      </w:tabs>
      <w:snapToGrid w:val="0"/>
    </w:pPr>
    <w:rPr>
      <w:sz w:val="18"/>
      <w:szCs w:val="18"/>
    </w:rPr>
  </w:style>
  <w:style w:type="paragraph" w:styleId="5">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2"/>
    <w:basedOn w:val="1"/>
    <w:link w:val="12"/>
    <w:qFormat/>
    <w:uiPriority w:val="0"/>
    <w:pPr>
      <w:widowControl w:val="0"/>
      <w:snapToGrid w:val="0"/>
      <w:spacing w:line="360" w:lineRule="auto"/>
      <w:jc w:val="both"/>
    </w:pPr>
    <w:rPr>
      <w:rFonts w:ascii="仿宋_GB2312" w:hAnsi="宋体" w:eastAsia="仿宋_GB2312"/>
      <w:kern w:val="2"/>
      <w:sz w:val="30"/>
      <w:szCs w:val="24"/>
    </w:rPr>
  </w:style>
  <w:style w:type="paragraph" w:styleId="7">
    <w:name w:val="annotation subject"/>
    <w:basedOn w:val="2"/>
    <w:next w:val="2"/>
    <w:link w:val="15"/>
    <w:semiHidden/>
    <w:unhideWhenUsed/>
    <w:qFormat/>
    <w:uiPriority w:val="99"/>
    <w:rPr>
      <w:b/>
      <w:bCs/>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qFormat/>
    <w:uiPriority w:val="0"/>
    <w:rPr>
      <w:rFonts w:cs="Times New Roman"/>
      <w:sz w:val="21"/>
      <w:szCs w:val="21"/>
    </w:rPr>
  </w:style>
  <w:style w:type="character" w:customStyle="1" w:styleId="12">
    <w:name w:val="正文文本 2 Char"/>
    <w:basedOn w:val="10"/>
    <w:link w:val="6"/>
    <w:qFormat/>
    <w:uiPriority w:val="0"/>
    <w:rPr>
      <w:rFonts w:ascii="仿宋_GB2312" w:hAnsi="宋体" w:eastAsia="仿宋_GB2312" w:cs="Times New Roman"/>
      <w:sz w:val="30"/>
      <w:szCs w:val="24"/>
    </w:rPr>
  </w:style>
  <w:style w:type="character" w:customStyle="1" w:styleId="13">
    <w:name w:val="批注文字 Char"/>
    <w:basedOn w:val="10"/>
    <w:link w:val="2"/>
    <w:semiHidden/>
    <w:qFormat/>
    <w:uiPriority w:val="0"/>
    <w:rPr>
      <w:rFonts w:ascii="Times New Roman" w:hAnsi="Times New Roman" w:eastAsia="宋体" w:cs="Times New Roman"/>
      <w:kern w:val="0"/>
      <w:sz w:val="20"/>
      <w:szCs w:val="20"/>
    </w:rPr>
  </w:style>
  <w:style w:type="character" w:customStyle="1" w:styleId="14">
    <w:name w:val="批注框文本 Char"/>
    <w:basedOn w:val="10"/>
    <w:link w:val="3"/>
    <w:semiHidden/>
    <w:qFormat/>
    <w:uiPriority w:val="99"/>
    <w:rPr>
      <w:rFonts w:ascii="Times New Roman" w:hAnsi="Times New Roman" w:eastAsia="宋体" w:cs="Times New Roman"/>
      <w:kern w:val="0"/>
      <w:sz w:val="18"/>
      <w:szCs w:val="18"/>
    </w:rPr>
  </w:style>
  <w:style w:type="character" w:customStyle="1" w:styleId="15">
    <w:name w:val="批注主题 Char"/>
    <w:basedOn w:val="13"/>
    <w:link w:val="7"/>
    <w:semiHidden/>
    <w:qFormat/>
    <w:uiPriority w:val="99"/>
    <w:rPr>
      <w:rFonts w:ascii="Times New Roman" w:hAnsi="Times New Roman" w:eastAsia="宋体" w:cs="Times New Roman"/>
      <w:b/>
      <w:bCs/>
      <w:kern w:val="0"/>
      <w:sz w:val="20"/>
      <w:szCs w:val="20"/>
    </w:rPr>
  </w:style>
  <w:style w:type="character" w:customStyle="1" w:styleId="16">
    <w:name w:val="页眉 Char"/>
    <w:basedOn w:val="10"/>
    <w:link w:val="5"/>
    <w:qFormat/>
    <w:uiPriority w:val="99"/>
    <w:rPr>
      <w:rFonts w:ascii="Times New Roman" w:hAnsi="Times New Roman" w:eastAsia="宋体" w:cs="Times New Roman"/>
      <w:kern w:val="0"/>
      <w:sz w:val="18"/>
      <w:szCs w:val="18"/>
    </w:rPr>
  </w:style>
  <w:style w:type="character" w:customStyle="1" w:styleId="17">
    <w:name w:val="页脚 Char"/>
    <w:basedOn w:val="10"/>
    <w:link w:val="4"/>
    <w:qFormat/>
    <w:uiPriority w:val="99"/>
    <w:rPr>
      <w:rFonts w:ascii="Times New Roman" w:hAnsi="Times New Roman" w:eastAsia="宋体" w:cs="Times New Roman"/>
      <w:kern w:val="0"/>
      <w:sz w:val="18"/>
      <w:szCs w:val="18"/>
    </w:rPr>
  </w:style>
  <w:style w:type="paragraph" w:styleId="1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3118</Words>
  <Characters>3236</Characters>
  <Lines>25</Lines>
  <Paragraphs>7</Paragraphs>
  <TotalTime>6</TotalTime>
  <ScaleCrop>false</ScaleCrop>
  <LinksUpToDate>false</LinksUpToDate>
  <CharactersWithSpaces>3479</CharactersWithSpaces>
  <Application>WPS Office_6.8.2.8850_F1E327BC-269C-435d-A152-05C5408002CA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2023-04-23T06:45:00Z</dcterms:created>
  <dc:creator>熊莹莹</dc:creator>
  <cp:lastModifiedBy>Yvonne</cp:lastModifiedBy>
  <cp:lastPrinted>2019-07-07T03:06:00Z</cp:lastPrinted>
  <dcterms:modified xsi:type="dcterms:W3CDTF">2024-07-30T13:00:04Z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B138D3C6B4AC4522969CF267432DE997_13</vt:lpwstr>
  </property>
</Properties>
</file>